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30D9" w14:textId="77777777" w:rsidR="005A468C" w:rsidRDefault="005A468C"/>
    <w:tbl>
      <w:tblPr>
        <w:tblStyle w:val="TableGrid"/>
        <w:tblW w:w="14755" w:type="dxa"/>
        <w:tblLayout w:type="fixed"/>
        <w:tblLook w:val="04A0" w:firstRow="1" w:lastRow="0" w:firstColumn="1" w:lastColumn="0" w:noHBand="0" w:noVBand="1"/>
      </w:tblPr>
      <w:tblGrid>
        <w:gridCol w:w="663"/>
        <w:gridCol w:w="1132"/>
        <w:gridCol w:w="3600"/>
        <w:gridCol w:w="810"/>
        <w:gridCol w:w="1350"/>
        <w:gridCol w:w="990"/>
        <w:gridCol w:w="3240"/>
        <w:gridCol w:w="2970"/>
      </w:tblGrid>
      <w:tr w:rsidR="00CB16B6" w14:paraId="67FDF3AD" w14:textId="77777777" w:rsidTr="00C81E42">
        <w:tc>
          <w:tcPr>
            <w:tcW w:w="14755" w:type="dxa"/>
            <w:gridSpan w:val="8"/>
            <w:shd w:val="clear" w:color="auto" w:fill="808080" w:themeFill="background1" w:themeFillShade="80"/>
            <w:vAlign w:val="center"/>
          </w:tcPr>
          <w:p w14:paraId="6B3B9632" w14:textId="786697CE" w:rsidR="00CB16B6" w:rsidRPr="001B4BD8" w:rsidRDefault="00CB16B6" w:rsidP="005A468C">
            <w:pPr>
              <w:jc w:val="center"/>
              <w:rPr>
                <w:rFonts w:ascii="Calibri" w:hAnsi="Calibri" w:cs="Calibri"/>
                <w:color w:val="000000"/>
                <w:sz w:val="28"/>
                <w:szCs w:val="28"/>
              </w:rPr>
            </w:pPr>
            <w:r w:rsidRPr="001B4BD8">
              <w:rPr>
                <w:rFonts w:ascii="Calibri" w:hAnsi="Calibri" w:cs="Calibri"/>
                <w:color w:val="000000"/>
                <w:sz w:val="28"/>
                <w:szCs w:val="28"/>
              </w:rPr>
              <w:t xml:space="preserve">Pulmonary Toxicity of </w:t>
            </w:r>
            <w:r w:rsidR="0045384D" w:rsidRPr="001B4BD8">
              <w:rPr>
                <w:rFonts w:ascii="Calibri" w:hAnsi="Calibri" w:cs="Calibri"/>
                <w:color w:val="000000"/>
                <w:sz w:val="28"/>
                <w:szCs w:val="28"/>
              </w:rPr>
              <w:t>SWCNT</w:t>
            </w:r>
          </w:p>
        </w:tc>
      </w:tr>
      <w:tr w:rsidR="00640862" w14:paraId="368A8B96" w14:textId="77777777" w:rsidTr="008D12AC">
        <w:tc>
          <w:tcPr>
            <w:tcW w:w="663" w:type="dxa"/>
            <w:shd w:val="clear" w:color="auto" w:fill="A6A6A6" w:themeFill="background1" w:themeFillShade="A6"/>
            <w:vAlign w:val="center"/>
          </w:tcPr>
          <w:p w14:paraId="52350DFD" w14:textId="3A595DFE" w:rsidR="00640862" w:rsidRDefault="00640862" w:rsidP="005A468C">
            <w:pPr>
              <w:jc w:val="center"/>
              <w:rPr>
                <w:rFonts w:ascii="Calibri" w:hAnsi="Calibri" w:cs="Calibri"/>
                <w:color w:val="000000"/>
              </w:rPr>
            </w:pPr>
            <w:r>
              <w:rPr>
                <w:rFonts w:ascii="Calibri" w:hAnsi="Calibri" w:cs="Calibri"/>
                <w:color w:val="000000"/>
              </w:rPr>
              <w:t>Year</w:t>
            </w:r>
          </w:p>
        </w:tc>
        <w:tc>
          <w:tcPr>
            <w:tcW w:w="1132" w:type="dxa"/>
            <w:shd w:val="clear" w:color="auto" w:fill="A6A6A6" w:themeFill="background1" w:themeFillShade="A6"/>
            <w:vAlign w:val="center"/>
          </w:tcPr>
          <w:p w14:paraId="58667D59" w14:textId="7C43B026" w:rsidR="00640862" w:rsidRDefault="00640862" w:rsidP="005A468C">
            <w:pPr>
              <w:rPr>
                <w:rFonts w:ascii="Calibri" w:hAnsi="Calibri" w:cs="Calibri"/>
                <w:color w:val="000000"/>
              </w:rPr>
            </w:pPr>
            <w:r>
              <w:rPr>
                <w:rFonts w:ascii="Calibri" w:hAnsi="Calibri" w:cs="Calibri"/>
                <w:color w:val="000000"/>
              </w:rPr>
              <w:t>Author</w:t>
            </w:r>
          </w:p>
        </w:tc>
        <w:tc>
          <w:tcPr>
            <w:tcW w:w="3600" w:type="dxa"/>
            <w:shd w:val="clear" w:color="auto" w:fill="A6A6A6" w:themeFill="background1" w:themeFillShade="A6"/>
            <w:vAlign w:val="center"/>
          </w:tcPr>
          <w:p w14:paraId="6EE3A262" w14:textId="65C7A837" w:rsidR="00640862" w:rsidRPr="00640862" w:rsidRDefault="00640862" w:rsidP="005A468C">
            <w:pPr>
              <w:rPr>
                <w:rFonts w:ascii="Calibri" w:hAnsi="Calibri" w:cs="Calibri"/>
                <w:b/>
                <w:iCs/>
                <w:color w:val="000000"/>
                <w:sz w:val="20"/>
                <w:szCs w:val="20"/>
              </w:rPr>
            </w:pPr>
            <w:r w:rsidRPr="00640862">
              <w:rPr>
                <w:rFonts w:ascii="Calibri" w:hAnsi="Calibri" w:cs="Calibri"/>
                <w:b/>
                <w:iCs/>
                <w:color w:val="000000"/>
                <w:sz w:val="20"/>
                <w:szCs w:val="20"/>
              </w:rPr>
              <w:t>Title</w:t>
            </w:r>
          </w:p>
        </w:tc>
        <w:tc>
          <w:tcPr>
            <w:tcW w:w="810" w:type="dxa"/>
            <w:shd w:val="clear" w:color="auto" w:fill="A6A6A6" w:themeFill="background1" w:themeFillShade="A6"/>
            <w:vAlign w:val="bottom"/>
          </w:tcPr>
          <w:p w14:paraId="2DD98EC0" w14:textId="07BD7BC4" w:rsidR="00640862" w:rsidRDefault="00640862" w:rsidP="005A468C">
            <w:pPr>
              <w:rPr>
                <w:rFonts w:ascii="Calibri" w:hAnsi="Calibri" w:cs="Calibri"/>
                <w:color w:val="000000"/>
                <w:sz w:val="20"/>
                <w:szCs w:val="20"/>
              </w:rPr>
            </w:pPr>
            <w:r>
              <w:rPr>
                <w:rFonts w:ascii="Calibri" w:hAnsi="Calibri" w:cs="Calibri"/>
                <w:color w:val="000000"/>
                <w:sz w:val="20"/>
                <w:szCs w:val="20"/>
              </w:rPr>
              <w:t>animal</w:t>
            </w:r>
          </w:p>
        </w:tc>
        <w:tc>
          <w:tcPr>
            <w:tcW w:w="1350" w:type="dxa"/>
            <w:shd w:val="clear" w:color="auto" w:fill="A6A6A6" w:themeFill="background1" w:themeFillShade="A6"/>
            <w:vAlign w:val="bottom"/>
          </w:tcPr>
          <w:p w14:paraId="0E462D0D" w14:textId="77777777" w:rsidR="00640862" w:rsidRDefault="00640862" w:rsidP="005A468C">
            <w:pPr>
              <w:rPr>
                <w:rFonts w:ascii="Calibri" w:hAnsi="Calibri" w:cs="Calibri"/>
                <w:color w:val="000000"/>
                <w:sz w:val="20"/>
                <w:szCs w:val="20"/>
              </w:rPr>
            </w:pPr>
          </w:p>
        </w:tc>
        <w:tc>
          <w:tcPr>
            <w:tcW w:w="990" w:type="dxa"/>
            <w:shd w:val="clear" w:color="auto" w:fill="A6A6A6" w:themeFill="background1" w:themeFillShade="A6"/>
          </w:tcPr>
          <w:p w14:paraId="353B0245" w14:textId="77777777" w:rsidR="00640862" w:rsidRDefault="00640862" w:rsidP="005A468C">
            <w:pPr>
              <w:rPr>
                <w:rFonts w:ascii="Calibri" w:hAnsi="Calibri" w:cs="Calibri"/>
                <w:color w:val="000000"/>
              </w:rPr>
            </w:pPr>
            <w:r>
              <w:rPr>
                <w:rFonts w:ascii="Calibri" w:hAnsi="Calibri" w:cs="Calibri"/>
                <w:color w:val="000000"/>
              </w:rPr>
              <w:t>Dose</w:t>
            </w:r>
          </w:p>
        </w:tc>
        <w:tc>
          <w:tcPr>
            <w:tcW w:w="3240" w:type="dxa"/>
            <w:shd w:val="clear" w:color="auto" w:fill="A6A6A6" w:themeFill="background1" w:themeFillShade="A6"/>
          </w:tcPr>
          <w:p w14:paraId="69BBDA16" w14:textId="2C463279" w:rsidR="00640862" w:rsidRDefault="00640862" w:rsidP="005A468C">
            <w:pPr>
              <w:jc w:val="center"/>
              <w:rPr>
                <w:rFonts w:ascii="Calibri" w:hAnsi="Calibri" w:cs="Calibri"/>
                <w:color w:val="000000"/>
              </w:rPr>
            </w:pPr>
            <w:r>
              <w:rPr>
                <w:rFonts w:ascii="Calibri" w:hAnsi="Calibri" w:cs="Calibri"/>
                <w:color w:val="000000"/>
              </w:rPr>
              <w:t xml:space="preserve"> Key Effects</w:t>
            </w:r>
          </w:p>
        </w:tc>
        <w:tc>
          <w:tcPr>
            <w:tcW w:w="2970" w:type="dxa"/>
            <w:shd w:val="clear" w:color="auto" w:fill="A6A6A6" w:themeFill="background1" w:themeFillShade="A6"/>
          </w:tcPr>
          <w:p w14:paraId="3DC12A8F" w14:textId="7AE55829" w:rsidR="00640862" w:rsidRDefault="00640862" w:rsidP="005A468C">
            <w:pPr>
              <w:jc w:val="center"/>
              <w:rPr>
                <w:rFonts w:ascii="Calibri" w:hAnsi="Calibri" w:cs="Calibri"/>
                <w:color w:val="000000"/>
              </w:rPr>
            </w:pPr>
            <w:r>
              <w:rPr>
                <w:rFonts w:ascii="Calibri" w:hAnsi="Calibri" w:cs="Calibri"/>
                <w:color w:val="000000"/>
              </w:rPr>
              <w:t>Comments</w:t>
            </w:r>
          </w:p>
        </w:tc>
      </w:tr>
      <w:tr w:rsidR="00640862" w14:paraId="794EEB51" w14:textId="77777777" w:rsidTr="00AF7D9C">
        <w:tc>
          <w:tcPr>
            <w:tcW w:w="663" w:type="dxa"/>
            <w:shd w:val="clear" w:color="auto" w:fill="F2F2F2" w:themeFill="background1" w:themeFillShade="F2"/>
            <w:vAlign w:val="center"/>
          </w:tcPr>
          <w:p w14:paraId="7C19D8F3" w14:textId="77777777" w:rsidR="00640862" w:rsidRDefault="00640862" w:rsidP="005A468C">
            <w:pPr>
              <w:jc w:val="center"/>
              <w:rPr>
                <w:rFonts w:ascii="Calibri" w:hAnsi="Calibri" w:cs="Calibri"/>
                <w:color w:val="000000"/>
              </w:rPr>
            </w:pPr>
            <w:r>
              <w:rPr>
                <w:rFonts w:ascii="Calibri" w:hAnsi="Calibri" w:cs="Calibri"/>
                <w:color w:val="000000"/>
              </w:rPr>
              <w:t>2004</w:t>
            </w:r>
          </w:p>
        </w:tc>
        <w:tc>
          <w:tcPr>
            <w:tcW w:w="1132" w:type="dxa"/>
            <w:shd w:val="clear" w:color="auto" w:fill="F2F2F2" w:themeFill="background1" w:themeFillShade="F2"/>
            <w:vAlign w:val="center"/>
          </w:tcPr>
          <w:p w14:paraId="06A4CBDB" w14:textId="77777777" w:rsidR="00640862" w:rsidRDefault="00640862" w:rsidP="005A468C">
            <w:pPr>
              <w:rPr>
                <w:rFonts w:ascii="Calibri" w:hAnsi="Calibri" w:cs="Calibri"/>
                <w:color w:val="000000"/>
              </w:rPr>
            </w:pPr>
            <w:r>
              <w:rPr>
                <w:rFonts w:ascii="Calibri" w:hAnsi="Calibri" w:cs="Calibri"/>
                <w:color w:val="000000"/>
              </w:rPr>
              <w:t>Lam</w:t>
            </w:r>
          </w:p>
        </w:tc>
        <w:tc>
          <w:tcPr>
            <w:tcW w:w="3600" w:type="dxa"/>
            <w:shd w:val="clear" w:color="auto" w:fill="F2F2F2" w:themeFill="background1" w:themeFillShade="F2"/>
            <w:vAlign w:val="center"/>
          </w:tcPr>
          <w:p w14:paraId="7B2D417C" w14:textId="77777777" w:rsidR="00640862" w:rsidRDefault="00640862" w:rsidP="005A468C">
            <w:pPr>
              <w:rPr>
                <w:rFonts w:ascii="Calibri" w:hAnsi="Calibri" w:cs="Calibri"/>
                <w:i/>
                <w:iCs/>
                <w:color w:val="000000"/>
                <w:sz w:val="20"/>
                <w:szCs w:val="20"/>
              </w:rPr>
            </w:pPr>
            <w:r>
              <w:rPr>
                <w:rFonts w:ascii="Calibri" w:hAnsi="Calibri" w:cs="Calibri"/>
                <w:i/>
                <w:iCs/>
                <w:color w:val="000000"/>
                <w:sz w:val="20"/>
                <w:szCs w:val="20"/>
              </w:rPr>
              <w:t>Pulmonary Toxicity of SWCNTs in Mice 7 and 90 Days After Intratracheal Instillation</w:t>
            </w:r>
          </w:p>
        </w:tc>
        <w:tc>
          <w:tcPr>
            <w:tcW w:w="810" w:type="dxa"/>
            <w:shd w:val="clear" w:color="auto" w:fill="F2F2F2" w:themeFill="background1" w:themeFillShade="F2"/>
            <w:vAlign w:val="bottom"/>
          </w:tcPr>
          <w:p w14:paraId="12362357" w14:textId="77777777" w:rsidR="00640862" w:rsidRDefault="00640862" w:rsidP="005A468C">
            <w:pPr>
              <w:rPr>
                <w:rFonts w:ascii="Calibri" w:hAnsi="Calibri" w:cs="Calibri"/>
                <w:color w:val="000000"/>
                <w:sz w:val="20"/>
                <w:szCs w:val="20"/>
              </w:rPr>
            </w:pPr>
            <w:r>
              <w:rPr>
                <w:rFonts w:ascii="Calibri" w:hAnsi="Calibri" w:cs="Calibri"/>
                <w:color w:val="000000"/>
                <w:sz w:val="20"/>
                <w:szCs w:val="20"/>
              </w:rPr>
              <w:t>mouse</w:t>
            </w:r>
          </w:p>
        </w:tc>
        <w:tc>
          <w:tcPr>
            <w:tcW w:w="1350" w:type="dxa"/>
            <w:shd w:val="clear" w:color="auto" w:fill="F2F2F2" w:themeFill="background1" w:themeFillShade="F2"/>
            <w:vAlign w:val="bottom"/>
          </w:tcPr>
          <w:p w14:paraId="41F68CA8" w14:textId="77777777" w:rsidR="00640862" w:rsidRDefault="00640862" w:rsidP="005A468C">
            <w:pPr>
              <w:rPr>
                <w:rFonts w:ascii="Calibri" w:hAnsi="Calibri" w:cs="Calibri"/>
                <w:color w:val="000000"/>
                <w:sz w:val="20"/>
                <w:szCs w:val="20"/>
              </w:rPr>
            </w:pPr>
            <w:r>
              <w:rPr>
                <w:rFonts w:ascii="Calibri" w:hAnsi="Calibri" w:cs="Calibri"/>
                <w:color w:val="000000"/>
                <w:sz w:val="20"/>
                <w:szCs w:val="20"/>
              </w:rPr>
              <w:t>Intratracheal Instillation</w:t>
            </w:r>
          </w:p>
        </w:tc>
        <w:tc>
          <w:tcPr>
            <w:tcW w:w="990" w:type="dxa"/>
            <w:shd w:val="clear" w:color="auto" w:fill="F2F2F2" w:themeFill="background1" w:themeFillShade="F2"/>
          </w:tcPr>
          <w:p w14:paraId="2A7EF0E2" w14:textId="77777777" w:rsidR="00640862" w:rsidRDefault="00640862" w:rsidP="005A468C">
            <w:pPr>
              <w:rPr>
                <w:rFonts w:ascii="Calibri" w:hAnsi="Calibri" w:cs="Calibri"/>
                <w:color w:val="000000"/>
              </w:rPr>
            </w:pPr>
            <w:r>
              <w:t>0, 0.1, 0.5 mg</w:t>
            </w:r>
          </w:p>
        </w:tc>
        <w:tc>
          <w:tcPr>
            <w:tcW w:w="3240" w:type="dxa"/>
            <w:shd w:val="clear" w:color="auto" w:fill="F2F2F2" w:themeFill="background1" w:themeFillShade="F2"/>
          </w:tcPr>
          <w:p w14:paraId="28B0AF1D" w14:textId="3C377F4E" w:rsidR="00640862" w:rsidRPr="00D2088E" w:rsidRDefault="00640862" w:rsidP="00D2088E">
            <w:pPr>
              <w:rPr>
                <w:rFonts w:ascii="Calibri" w:hAnsi="Calibri" w:cs="Calibri"/>
                <w:color w:val="000000"/>
              </w:rPr>
            </w:pPr>
            <w:r w:rsidRPr="00C05F74">
              <w:rPr>
                <w:b/>
                <w:bCs/>
              </w:rPr>
              <w:t>ALL nanotube products</w:t>
            </w:r>
            <w:r>
              <w:t xml:space="preserve"> induced dose-dependent </w:t>
            </w:r>
            <w:r w:rsidRPr="00D2088E">
              <w:t>epithelioid granulomas and, in some cases, interstitial inflammation</w:t>
            </w:r>
          </w:p>
        </w:tc>
        <w:tc>
          <w:tcPr>
            <w:tcW w:w="2970" w:type="dxa"/>
            <w:shd w:val="clear" w:color="auto" w:fill="F2F2F2" w:themeFill="background1" w:themeFillShade="F2"/>
          </w:tcPr>
          <w:p w14:paraId="648FBCE8" w14:textId="77777777" w:rsidR="00640862" w:rsidRDefault="00640862" w:rsidP="005A468C">
            <w:pPr>
              <w:jc w:val="center"/>
              <w:rPr>
                <w:rFonts w:ascii="Calibri" w:hAnsi="Calibri" w:cs="Calibri"/>
                <w:color w:val="000000"/>
              </w:rPr>
            </w:pPr>
          </w:p>
        </w:tc>
      </w:tr>
      <w:tr w:rsidR="00640862" w14:paraId="4A947871" w14:textId="77777777" w:rsidTr="0001690D">
        <w:tc>
          <w:tcPr>
            <w:tcW w:w="663" w:type="dxa"/>
            <w:shd w:val="clear" w:color="auto" w:fill="F2F2F2" w:themeFill="background1" w:themeFillShade="F2"/>
            <w:vAlign w:val="center"/>
          </w:tcPr>
          <w:p w14:paraId="63A676DD" w14:textId="77777777" w:rsidR="00640862" w:rsidRDefault="00640862" w:rsidP="0095779E">
            <w:pPr>
              <w:jc w:val="center"/>
              <w:rPr>
                <w:rFonts w:ascii="Calibri" w:hAnsi="Calibri" w:cs="Calibri"/>
                <w:color w:val="000000"/>
              </w:rPr>
            </w:pPr>
            <w:r>
              <w:rPr>
                <w:rFonts w:ascii="Calibri" w:hAnsi="Calibri" w:cs="Calibri"/>
                <w:color w:val="000000"/>
              </w:rPr>
              <w:t>2011</w:t>
            </w:r>
          </w:p>
        </w:tc>
        <w:tc>
          <w:tcPr>
            <w:tcW w:w="1132" w:type="dxa"/>
            <w:shd w:val="clear" w:color="auto" w:fill="F2F2F2" w:themeFill="background1" w:themeFillShade="F2"/>
            <w:vAlign w:val="bottom"/>
          </w:tcPr>
          <w:p w14:paraId="042AE09E" w14:textId="77777777" w:rsidR="00640862" w:rsidRDefault="00640862" w:rsidP="0095779E">
            <w:pPr>
              <w:rPr>
                <w:rFonts w:ascii="Calibri" w:hAnsi="Calibri" w:cs="Calibri"/>
                <w:color w:val="000000"/>
              </w:rPr>
            </w:pPr>
            <w:r>
              <w:rPr>
                <w:rFonts w:ascii="Calibri" w:hAnsi="Calibri" w:cs="Calibri"/>
                <w:color w:val="000000"/>
              </w:rPr>
              <w:t xml:space="preserve">Park </w:t>
            </w:r>
          </w:p>
        </w:tc>
        <w:tc>
          <w:tcPr>
            <w:tcW w:w="3600" w:type="dxa"/>
            <w:shd w:val="clear" w:color="auto" w:fill="F2F2F2" w:themeFill="background1" w:themeFillShade="F2"/>
            <w:vAlign w:val="bottom"/>
          </w:tcPr>
          <w:p w14:paraId="7BF7C930" w14:textId="77777777" w:rsidR="00640862" w:rsidRDefault="00640862" w:rsidP="0095779E">
            <w:pPr>
              <w:rPr>
                <w:rFonts w:ascii="Calibri" w:hAnsi="Calibri" w:cs="Calibri"/>
                <w:i/>
                <w:iCs/>
                <w:color w:val="000000"/>
                <w:sz w:val="20"/>
                <w:szCs w:val="20"/>
              </w:rPr>
            </w:pPr>
            <w:r>
              <w:rPr>
                <w:rFonts w:ascii="Calibri" w:hAnsi="Calibri" w:cs="Calibri"/>
                <w:i/>
                <w:iCs/>
                <w:color w:val="000000"/>
                <w:sz w:val="20"/>
                <w:szCs w:val="20"/>
              </w:rPr>
              <w:t xml:space="preserve">A single intratracheal instillation of single-walled carbon nanotubes induced early lung fibrosis and </w:t>
            </w:r>
            <w:proofErr w:type="spellStart"/>
            <w:r>
              <w:rPr>
                <w:rFonts w:ascii="Calibri" w:hAnsi="Calibri" w:cs="Calibri"/>
                <w:i/>
                <w:iCs/>
                <w:color w:val="000000"/>
                <w:sz w:val="20"/>
                <w:szCs w:val="20"/>
              </w:rPr>
              <w:t>subchronic</w:t>
            </w:r>
            <w:proofErr w:type="spellEnd"/>
            <w:r>
              <w:rPr>
                <w:rFonts w:ascii="Calibri" w:hAnsi="Calibri" w:cs="Calibri"/>
                <w:i/>
                <w:iCs/>
                <w:color w:val="000000"/>
                <w:sz w:val="20"/>
                <w:szCs w:val="20"/>
              </w:rPr>
              <w:t xml:space="preserve"> tissue damage in mice</w:t>
            </w:r>
          </w:p>
        </w:tc>
        <w:tc>
          <w:tcPr>
            <w:tcW w:w="810" w:type="dxa"/>
            <w:shd w:val="clear" w:color="auto" w:fill="F2F2F2" w:themeFill="background1" w:themeFillShade="F2"/>
          </w:tcPr>
          <w:p w14:paraId="6BEE34B0" w14:textId="77777777" w:rsidR="00640862" w:rsidRDefault="00640862" w:rsidP="0095779E">
            <w:pPr>
              <w:rPr>
                <w:rFonts w:ascii="Calibri" w:hAnsi="Calibri" w:cs="Calibri"/>
                <w:color w:val="000000"/>
                <w:sz w:val="20"/>
                <w:szCs w:val="20"/>
              </w:rPr>
            </w:pPr>
          </w:p>
          <w:p w14:paraId="2C6846B0" w14:textId="77777777" w:rsidR="00640862" w:rsidRDefault="00640862" w:rsidP="0095779E">
            <w:pPr>
              <w:rPr>
                <w:rFonts w:ascii="Calibri" w:hAnsi="Calibri" w:cs="Calibri"/>
                <w:color w:val="000000"/>
                <w:sz w:val="20"/>
                <w:szCs w:val="20"/>
              </w:rPr>
            </w:pPr>
          </w:p>
          <w:p w14:paraId="376CA66E" w14:textId="77777777" w:rsidR="00640862" w:rsidRDefault="00640862" w:rsidP="0095779E">
            <w:pPr>
              <w:rPr>
                <w:rFonts w:ascii="Calibri" w:hAnsi="Calibri" w:cs="Calibri"/>
                <w:color w:val="000000"/>
                <w:sz w:val="20"/>
                <w:szCs w:val="20"/>
              </w:rPr>
            </w:pPr>
          </w:p>
          <w:p w14:paraId="5E39914B" w14:textId="77777777" w:rsidR="00640862" w:rsidRDefault="00640862" w:rsidP="0095779E">
            <w:r w:rsidRPr="00537EE5">
              <w:rPr>
                <w:rFonts w:ascii="Calibri" w:hAnsi="Calibri" w:cs="Calibri"/>
                <w:color w:val="000000"/>
                <w:sz w:val="20"/>
                <w:szCs w:val="20"/>
              </w:rPr>
              <w:t>mouse</w:t>
            </w:r>
          </w:p>
        </w:tc>
        <w:tc>
          <w:tcPr>
            <w:tcW w:w="1350" w:type="dxa"/>
            <w:shd w:val="clear" w:color="auto" w:fill="F2F2F2" w:themeFill="background1" w:themeFillShade="F2"/>
            <w:vAlign w:val="bottom"/>
          </w:tcPr>
          <w:p w14:paraId="6187C116" w14:textId="77777777" w:rsidR="00640862" w:rsidRDefault="00640862" w:rsidP="0095779E">
            <w:pPr>
              <w:rPr>
                <w:rFonts w:ascii="Calibri" w:hAnsi="Calibri" w:cs="Calibri"/>
                <w:color w:val="000000"/>
                <w:sz w:val="20"/>
                <w:szCs w:val="20"/>
              </w:rPr>
            </w:pPr>
            <w:r>
              <w:rPr>
                <w:rFonts w:ascii="Calibri" w:hAnsi="Calibri" w:cs="Calibri"/>
                <w:color w:val="000000"/>
                <w:sz w:val="20"/>
                <w:szCs w:val="20"/>
              </w:rPr>
              <w:t>Intratracheal Instillation</w:t>
            </w:r>
          </w:p>
        </w:tc>
        <w:tc>
          <w:tcPr>
            <w:tcW w:w="990" w:type="dxa"/>
            <w:shd w:val="clear" w:color="auto" w:fill="F2F2F2" w:themeFill="background1" w:themeFillShade="F2"/>
          </w:tcPr>
          <w:p w14:paraId="300756D7" w14:textId="77777777" w:rsidR="00640862" w:rsidRDefault="00640862" w:rsidP="0095779E">
            <w:pPr>
              <w:rPr>
                <w:rFonts w:ascii="Calibri" w:hAnsi="Calibri" w:cs="Calibri"/>
                <w:color w:val="000000"/>
              </w:rPr>
            </w:pPr>
            <w:r>
              <w:t>100 µg/kg</w:t>
            </w:r>
          </w:p>
        </w:tc>
        <w:tc>
          <w:tcPr>
            <w:tcW w:w="3240" w:type="dxa"/>
            <w:shd w:val="clear" w:color="auto" w:fill="F2F2F2" w:themeFill="background1" w:themeFillShade="F2"/>
          </w:tcPr>
          <w:p w14:paraId="57FD1CF7" w14:textId="381BB99D" w:rsidR="00640862" w:rsidRPr="00D2088E" w:rsidRDefault="00640862" w:rsidP="00D2088E">
            <w:pPr>
              <w:rPr>
                <w:rFonts w:ascii="Calibri" w:hAnsi="Calibri" w:cs="Calibri"/>
                <w:color w:val="000000"/>
              </w:rPr>
            </w:pPr>
            <w:r w:rsidRPr="00D2088E">
              <w:t xml:space="preserve">early lung </w:t>
            </w:r>
            <w:r w:rsidRPr="00573A00">
              <w:rPr>
                <w:b/>
                <w:bCs/>
              </w:rPr>
              <w:t>fibrosis</w:t>
            </w:r>
            <w:r w:rsidRPr="00D2088E">
              <w:t xml:space="preserve"> and </w:t>
            </w:r>
            <w:proofErr w:type="spellStart"/>
            <w:r w:rsidRPr="00D2088E">
              <w:t>subchronic</w:t>
            </w:r>
            <w:proofErr w:type="spellEnd"/>
            <w:r w:rsidRPr="00D2088E">
              <w:t xml:space="preserve"> tissue damage;</w:t>
            </w:r>
            <w:r>
              <w:t xml:space="preserve"> </w:t>
            </w:r>
            <w:r w:rsidRPr="00D2088E">
              <w:t>p53</w:t>
            </w:r>
          </w:p>
        </w:tc>
        <w:tc>
          <w:tcPr>
            <w:tcW w:w="2970" w:type="dxa"/>
            <w:shd w:val="clear" w:color="auto" w:fill="F2F2F2" w:themeFill="background1" w:themeFillShade="F2"/>
          </w:tcPr>
          <w:p w14:paraId="046C520D" w14:textId="77777777" w:rsidR="00640862" w:rsidRDefault="00640862" w:rsidP="0095779E">
            <w:pPr>
              <w:jc w:val="center"/>
              <w:rPr>
                <w:rFonts w:ascii="Calibri" w:hAnsi="Calibri" w:cs="Calibri"/>
                <w:color w:val="000000"/>
              </w:rPr>
            </w:pPr>
          </w:p>
        </w:tc>
      </w:tr>
      <w:tr w:rsidR="00640862" w14:paraId="6FE2B529" w14:textId="77777777" w:rsidTr="007525EF">
        <w:tc>
          <w:tcPr>
            <w:tcW w:w="663" w:type="dxa"/>
            <w:shd w:val="clear" w:color="auto" w:fill="F2F2F2" w:themeFill="background1" w:themeFillShade="F2"/>
            <w:vAlign w:val="center"/>
          </w:tcPr>
          <w:p w14:paraId="142B4B94" w14:textId="43D526A9" w:rsidR="00640862" w:rsidRDefault="00640862" w:rsidP="00C86B61">
            <w:pPr>
              <w:jc w:val="center"/>
              <w:rPr>
                <w:rFonts w:ascii="Calibri" w:hAnsi="Calibri" w:cs="Calibri"/>
                <w:color w:val="000000"/>
              </w:rPr>
            </w:pPr>
            <w:r>
              <w:rPr>
                <w:rFonts w:ascii="Calibri" w:hAnsi="Calibri" w:cs="Calibri"/>
                <w:color w:val="000000"/>
              </w:rPr>
              <w:t>2011</w:t>
            </w:r>
          </w:p>
        </w:tc>
        <w:tc>
          <w:tcPr>
            <w:tcW w:w="1132" w:type="dxa"/>
            <w:shd w:val="clear" w:color="auto" w:fill="F2F2F2" w:themeFill="background1" w:themeFillShade="F2"/>
            <w:vAlign w:val="bottom"/>
          </w:tcPr>
          <w:p w14:paraId="5BFF2C3A" w14:textId="63390B57" w:rsidR="00640862" w:rsidRDefault="00640862" w:rsidP="00C86B61">
            <w:pPr>
              <w:rPr>
                <w:rFonts w:ascii="Calibri" w:hAnsi="Calibri" w:cs="Calibri"/>
                <w:color w:val="000000"/>
              </w:rPr>
            </w:pPr>
            <w:r>
              <w:rPr>
                <w:rFonts w:ascii="Calibri" w:hAnsi="Calibri" w:cs="Calibri"/>
                <w:color w:val="000000"/>
              </w:rPr>
              <w:t xml:space="preserve">Chang </w:t>
            </w:r>
          </w:p>
        </w:tc>
        <w:tc>
          <w:tcPr>
            <w:tcW w:w="3600" w:type="dxa"/>
            <w:shd w:val="clear" w:color="auto" w:fill="F2F2F2" w:themeFill="background1" w:themeFillShade="F2"/>
            <w:vAlign w:val="bottom"/>
          </w:tcPr>
          <w:p w14:paraId="6750A780" w14:textId="1E7502AB"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Epithelial-mesenchymal transition contributes to SWCNT-induced pulmonary fibrosis</w:t>
            </w:r>
          </w:p>
        </w:tc>
        <w:tc>
          <w:tcPr>
            <w:tcW w:w="810" w:type="dxa"/>
            <w:shd w:val="clear" w:color="auto" w:fill="F2F2F2" w:themeFill="background1" w:themeFillShade="F2"/>
          </w:tcPr>
          <w:p w14:paraId="09F4097B" w14:textId="77777777" w:rsidR="00640862" w:rsidRDefault="00640862" w:rsidP="00C86B61">
            <w:pPr>
              <w:rPr>
                <w:rFonts w:ascii="Calibri" w:hAnsi="Calibri" w:cs="Calibri"/>
                <w:color w:val="000000"/>
                <w:sz w:val="20"/>
                <w:szCs w:val="20"/>
              </w:rPr>
            </w:pPr>
          </w:p>
          <w:p w14:paraId="1C36D210" w14:textId="721C5F5D" w:rsidR="00640862" w:rsidRDefault="00640862" w:rsidP="00C86B61">
            <w:pPr>
              <w:rPr>
                <w:rFonts w:ascii="Calibri" w:hAnsi="Calibri" w:cs="Calibri"/>
                <w:color w:val="000000"/>
                <w:sz w:val="20"/>
                <w:szCs w:val="20"/>
              </w:rPr>
            </w:pPr>
            <w:r w:rsidRPr="00537EE5">
              <w:rPr>
                <w:rFonts w:ascii="Calibri" w:hAnsi="Calibri" w:cs="Calibri"/>
                <w:color w:val="000000"/>
                <w:sz w:val="20"/>
                <w:szCs w:val="20"/>
              </w:rPr>
              <w:t>mouse</w:t>
            </w:r>
          </w:p>
        </w:tc>
        <w:tc>
          <w:tcPr>
            <w:tcW w:w="1350" w:type="dxa"/>
            <w:shd w:val="clear" w:color="auto" w:fill="F2F2F2" w:themeFill="background1" w:themeFillShade="F2"/>
            <w:vAlign w:val="bottom"/>
          </w:tcPr>
          <w:p w14:paraId="45836F04" w14:textId="77777777" w:rsidR="00640862" w:rsidRDefault="00640862" w:rsidP="00C86B61">
            <w:pPr>
              <w:rPr>
                <w:rFonts w:ascii="Calibri" w:hAnsi="Calibri" w:cs="Calibri"/>
                <w:color w:val="000000"/>
                <w:sz w:val="20"/>
                <w:szCs w:val="20"/>
              </w:rPr>
            </w:pPr>
            <w:r>
              <w:rPr>
                <w:rFonts w:ascii="Calibri" w:hAnsi="Calibri" w:cs="Calibri"/>
                <w:color w:val="000000"/>
                <w:sz w:val="20"/>
                <w:szCs w:val="20"/>
              </w:rPr>
              <w:t>Intratracheal</w:t>
            </w:r>
          </w:p>
          <w:p w14:paraId="7E256D40" w14:textId="5E46CC96" w:rsidR="00640862" w:rsidRDefault="00640862" w:rsidP="00C86B61">
            <w:pPr>
              <w:rPr>
                <w:rFonts w:ascii="Calibri" w:hAnsi="Calibri" w:cs="Calibri"/>
                <w:color w:val="000000"/>
                <w:sz w:val="20"/>
                <w:szCs w:val="20"/>
              </w:rPr>
            </w:pPr>
            <w:r>
              <w:rPr>
                <w:rFonts w:ascii="Calibri" w:hAnsi="Calibri" w:cs="Calibri"/>
                <w:color w:val="000000"/>
                <w:sz w:val="20"/>
                <w:szCs w:val="20"/>
              </w:rPr>
              <w:t xml:space="preserve">Instillation </w:t>
            </w:r>
          </w:p>
        </w:tc>
        <w:tc>
          <w:tcPr>
            <w:tcW w:w="990" w:type="dxa"/>
            <w:shd w:val="clear" w:color="auto" w:fill="F2F2F2" w:themeFill="background1" w:themeFillShade="F2"/>
          </w:tcPr>
          <w:p w14:paraId="7CDD2E5A" w14:textId="5D23720E" w:rsidR="00640862" w:rsidRDefault="00640862" w:rsidP="00C86B61">
            <w:pPr>
              <w:rPr>
                <w:rFonts w:ascii="Calibri" w:hAnsi="Calibri" w:cs="Calibri"/>
                <w:color w:val="000000"/>
              </w:rPr>
            </w:pPr>
            <w:r>
              <w:rPr>
                <w:rFonts w:ascii="Calibri" w:hAnsi="Calibri" w:cs="Calibri"/>
                <w:color w:val="000000"/>
              </w:rPr>
              <w:t>80 µg</w:t>
            </w:r>
          </w:p>
        </w:tc>
        <w:tc>
          <w:tcPr>
            <w:tcW w:w="3240" w:type="dxa"/>
            <w:shd w:val="clear" w:color="auto" w:fill="F2F2F2" w:themeFill="background1" w:themeFillShade="F2"/>
          </w:tcPr>
          <w:p w14:paraId="4C482782" w14:textId="1F523383" w:rsidR="00640862" w:rsidRPr="00D2088E" w:rsidRDefault="00640862" w:rsidP="00D2088E">
            <w:pPr>
              <w:rPr>
                <w:rFonts w:ascii="Calibri" w:hAnsi="Calibri" w:cs="Calibri"/>
                <w:color w:val="000000"/>
              </w:rPr>
            </w:pPr>
            <w:r w:rsidRPr="00D2088E">
              <w:t xml:space="preserve">pulmonary epithelial and mesenchymal injury, followed by granulomatous and </w:t>
            </w:r>
            <w:r w:rsidRPr="00573A00">
              <w:rPr>
                <w:b/>
                <w:bCs/>
              </w:rPr>
              <w:t xml:space="preserve">fibrotic </w:t>
            </w:r>
            <w:r w:rsidRPr="00D2088E">
              <w:t>changes.</w:t>
            </w:r>
          </w:p>
        </w:tc>
        <w:tc>
          <w:tcPr>
            <w:tcW w:w="2970" w:type="dxa"/>
            <w:shd w:val="clear" w:color="auto" w:fill="F2F2F2" w:themeFill="background1" w:themeFillShade="F2"/>
          </w:tcPr>
          <w:p w14:paraId="05E651F4" w14:textId="77777777" w:rsidR="00640862" w:rsidRDefault="00640862" w:rsidP="00C86B61">
            <w:pPr>
              <w:jc w:val="center"/>
              <w:rPr>
                <w:rFonts w:ascii="Calibri" w:hAnsi="Calibri" w:cs="Calibri"/>
                <w:color w:val="000000"/>
              </w:rPr>
            </w:pPr>
          </w:p>
        </w:tc>
      </w:tr>
      <w:tr w:rsidR="00640862" w14:paraId="64510B18" w14:textId="77777777" w:rsidTr="00056E7A">
        <w:tc>
          <w:tcPr>
            <w:tcW w:w="663" w:type="dxa"/>
            <w:shd w:val="clear" w:color="auto" w:fill="F2F2F2" w:themeFill="background1" w:themeFillShade="F2"/>
            <w:vAlign w:val="center"/>
          </w:tcPr>
          <w:p w14:paraId="441F974F" w14:textId="0A55B67D" w:rsidR="00640862" w:rsidRDefault="00640862" w:rsidP="00C86B61">
            <w:pPr>
              <w:jc w:val="center"/>
              <w:rPr>
                <w:rFonts w:ascii="Calibri" w:hAnsi="Calibri" w:cs="Calibri"/>
                <w:color w:val="000000"/>
              </w:rPr>
            </w:pPr>
            <w:r>
              <w:rPr>
                <w:rFonts w:ascii="Calibri" w:hAnsi="Calibri" w:cs="Calibri"/>
                <w:color w:val="000000"/>
              </w:rPr>
              <w:t>2016</w:t>
            </w:r>
          </w:p>
        </w:tc>
        <w:tc>
          <w:tcPr>
            <w:tcW w:w="1132" w:type="dxa"/>
            <w:shd w:val="clear" w:color="auto" w:fill="F2F2F2" w:themeFill="background1" w:themeFillShade="F2"/>
            <w:vAlign w:val="center"/>
          </w:tcPr>
          <w:p w14:paraId="0AFC9A61" w14:textId="1546A265" w:rsidR="00640862" w:rsidRDefault="00640862" w:rsidP="00C86B61">
            <w:pPr>
              <w:rPr>
                <w:rFonts w:ascii="Calibri" w:hAnsi="Calibri" w:cs="Calibri"/>
                <w:color w:val="000000"/>
              </w:rPr>
            </w:pPr>
            <w:r>
              <w:rPr>
                <w:rFonts w:ascii="Calibri" w:hAnsi="Calibri" w:cs="Calibri"/>
                <w:color w:val="000000"/>
              </w:rPr>
              <w:t xml:space="preserve">Park </w:t>
            </w:r>
          </w:p>
        </w:tc>
        <w:tc>
          <w:tcPr>
            <w:tcW w:w="3600" w:type="dxa"/>
            <w:shd w:val="clear" w:color="auto" w:fill="F2F2F2" w:themeFill="background1" w:themeFillShade="F2"/>
            <w:vAlign w:val="bottom"/>
          </w:tcPr>
          <w:p w14:paraId="17BB2533" w14:textId="51D0AD05"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Single-walled carbon nanotubes disturbed the immune and metabolic regulation function 13-weeks after a single intratracheal instillation</w:t>
            </w:r>
          </w:p>
        </w:tc>
        <w:tc>
          <w:tcPr>
            <w:tcW w:w="810" w:type="dxa"/>
            <w:shd w:val="clear" w:color="auto" w:fill="F2F2F2" w:themeFill="background1" w:themeFillShade="F2"/>
            <w:vAlign w:val="bottom"/>
          </w:tcPr>
          <w:p w14:paraId="018EE495" w14:textId="4D8A78B9" w:rsidR="00640862" w:rsidRDefault="00640862" w:rsidP="00C86B61">
            <w:pPr>
              <w:rPr>
                <w:rFonts w:ascii="Calibri" w:hAnsi="Calibri" w:cs="Calibri"/>
                <w:color w:val="000000"/>
                <w:sz w:val="20"/>
                <w:szCs w:val="20"/>
              </w:rPr>
            </w:pPr>
            <w:r>
              <w:rPr>
                <w:rFonts w:ascii="Calibri" w:hAnsi="Calibri" w:cs="Calibri"/>
                <w:color w:val="000000"/>
                <w:sz w:val="20"/>
                <w:szCs w:val="20"/>
              </w:rPr>
              <w:t>mouse</w:t>
            </w:r>
          </w:p>
        </w:tc>
        <w:tc>
          <w:tcPr>
            <w:tcW w:w="1350" w:type="dxa"/>
            <w:shd w:val="clear" w:color="auto" w:fill="F2F2F2" w:themeFill="background1" w:themeFillShade="F2"/>
            <w:vAlign w:val="bottom"/>
          </w:tcPr>
          <w:p w14:paraId="61E3CD71" w14:textId="54463E3A" w:rsidR="00640862" w:rsidRDefault="00640862" w:rsidP="00C86B61">
            <w:pPr>
              <w:rPr>
                <w:rFonts w:ascii="Calibri" w:hAnsi="Calibri" w:cs="Calibri"/>
                <w:color w:val="000000"/>
                <w:sz w:val="20"/>
                <w:szCs w:val="20"/>
              </w:rPr>
            </w:pPr>
            <w:r>
              <w:rPr>
                <w:rFonts w:ascii="Calibri" w:hAnsi="Calibri" w:cs="Calibri"/>
                <w:color w:val="000000"/>
                <w:sz w:val="20"/>
                <w:szCs w:val="20"/>
              </w:rPr>
              <w:t>Intratracheal instillation</w:t>
            </w:r>
          </w:p>
        </w:tc>
        <w:tc>
          <w:tcPr>
            <w:tcW w:w="990" w:type="dxa"/>
            <w:shd w:val="clear" w:color="auto" w:fill="F2F2F2" w:themeFill="background1" w:themeFillShade="F2"/>
          </w:tcPr>
          <w:p w14:paraId="25CE1BED" w14:textId="77777777" w:rsidR="00640862" w:rsidRDefault="00640862" w:rsidP="00C86B61">
            <w:pPr>
              <w:rPr>
                <w:rFonts w:ascii="Calibri" w:hAnsi="Calibri" w:cs="Calibri"/>
                <w:color w:val="000000"/>
              </w:rPr>
            </w:pPr>
          </w:p>
          <w:p w14:paraId="6F12194E" w14:textId="77777777" w:rsidR="00640862" w:rsidRDefault="00640862" w:rsidP="00C86B61">
            <w:pPr>
              <w:rPr>
                <w:rFonts w:ascii="Calibri" w:hAnsi="Calibri" w:cs="Calibri"/>
                <w:color w:val="000000"/>
              </w:rPr>
            </w:pPr>
          </w:p>
          <w:p w14:paraId="7B4D536C" w14:textId="2461A6BF" w:rsidR="00640862" w:rsidRDefault="00640862" w:rsidP="00C86B61">
            <w:pPr>
              <w:rPr>
                <w:rFonts w:ascii="Calibri" w:hAnsi="Calibri" w:cs="Calibri"/>
                <w:color w:val="000000"/>
              </w:rPr>
            </w:pPr>
            <w:r>
              <w:t xml:space="preserve">50, 100, and </w:t>
            </w:r>
            <w:r w:rsidRPr="009C0D2E">
              <w:rPr>
                <w:b/>
                <w:bCs/>
              </w:rPr>
              <w:t xml:space="preserve">200 </w:t>
            </w:r>
            <w:proofErr w:type="spellStart"/>
            <w:r>
              <w:t>μg</w:t>
            </w:r>
            <w:proofErr w:type="spellEnd"/>
            <w:r>
              <w:t>/kg</w:t>
            </w:r>
          </w:p>
        </w:tc>
        <w:tc>
          <w:tcPr>
            <w:tcW w:w="3240" w:type="dxa"/>
            <w:shd w:val="clear" w:color="auto" w:fill="F2F2F2" w:themeFill="background1" w:themeFillShade="F2"/>
          </w:tcPr>
          <w:p w14:paraId="608646B3" w14:textId="30A6BC99" w:rsidR="00640862" w:rsidRPr="00D2088E" w:rsidRDefault="00640862" w:rsidP="00D2088E">
            <w:pPr>
              <w:rPr>
                <w:rFonts w:ascii="Calibri" w:hAnsi="Calibri" w:cs="Calibri"/>
                <w:color w:val="000000"/>
              </w:rPr>
            </w:pPr>
            <w:r w:rsidRPr="00D2088E">
              <w:t>Disturb</w:t>
            </w:r>
            <w:r>
              <w:t>ed</w:t>
            </w:r>
            <w:r w:rsidRPr="00D2088E">
              <w:t xml:space="preserve"> immune and metabolic regulation functions</w:t>
            </w:r>
          </w:p>
        </w:tc>
        <w:tc>
          <w:tcPr>
            <w:tcW w:w="2970" w:type="dxa"/>
            <w:shd w:val="clear" w:color="auto" w:fill="F2F2F2" w:themeFill="background1" w:themeFillShade="F2"/>
          </w:tcPr>
          <w:p w14:paraId="04EF1DA6" w14:textId="77777777" w:rsidR="00640862" w:rsidRDefault="00640862" w:rsidP="00C86B61">
            <w:pPr>
              <w:jc w:val="center"/>
              <w:rPr>
                <w:rFonts w:ascii="Calibri" w:hAnsi="Calibri" w:cs="Calibri"/>
                <w:color w:val="000000"/>
              </w:rPr>
            </w:pPr>
          </w:p>
        </w:tc>
      </w:tr>
      <w:tr w:rsidR="00640862" w14:paraId="67AB0B79" w14:textId="77777777" w:rsidTr="004326D2">
        <w:tc>
          <w:tcPr>
            <w:tcW w:w="663" w:type="dxa"/>
            <w:shd w:val="clear" w:color="auto" w:fill="F2F2F2" w:themeFill="background1" w:themeFillShade="F2"/>
            <w:vAlign w:val="center"/>
          </w:tcPr>
          <w:p w14:paraId="5F86A4F3" w14:textId="77777777" w:rsidR="00640862" w:rsidRDefault="00640862" w:rsidP="00C86B61">
            <w:pPr>
              <w:jc w:val="center"/>
              <w:rPr>
                <w:rFonts w:ascii="Calibri" w:hAnsi="Calibri" w:cs="Calibri"/>
                <w:color w:val="000000"/>
              </w:rPr>
            </w:pPr>
          </w:p>
          <w:p w14:paraId="11CB1DAA" w14:textId="77777777" w:rsidR="00640862" w:rsidRDefault="00640862" w:rsidP="00C86B61">
            <w:pPr>
              <w:jc w:val="center"/>
              <w:rPr>
                <w:rFonts w:ascii="Calibri" w:hAnsi="Calibri" w:cs="Calibri"/>
                <w:color w:val="000000"/>
              </w:rPr>
            </w:pPr>
          </w:p>
          <w:p w14:paraId="33A4608A" w14:textId="77777777" w:rsidR="00640862" w:rsidRDefault="00640862" w:rsidP="00C86B61">
            <w:pPr>
              <w:jc w:val="center"/>
              <w:rPr>
                <w:rFonts w:ascii="Calibri" w:hAnsi="Calibri" w:cs="Calibri"/>
                <w:color w:val="000000"/>
              </w:rPr>
            </w:pPr>
          </w:p>
          <w:p w14:paraId="7303FF0C" w14:textId="77777777" w:rsidR="00640862" w:rsidRDefault="00640862" w:rsidP="00C86B61">
            <w:pPr>
              <w:jc w:val="center"/>
              <w:rPr>
                <w:rFonts w:ascii="Calibri" w:hAnsi="Calibri" w:cs="Calibri"/>
                <w:color w:val="000000"/>
              </w:rPr>
            </w:pPr>
          </w:p>
          <w:p w14:paraId="210BDD46" w14:textId="77777777" w:rsidR="00640862" w:rsidRDefault="00640862" w:rsidP="00C86B61">
            <w:pPr>
              <w:jc w:val="center"/>
              <w:rPr>
                <w:rFonts w:ascii="Calibri" w:hAnsi="Calibri" w:cs="Calibri"/>
                <w:color w:val="000000"/>
              </w:rPr>
            </w:pPr>
          </w:p>
          <w:p w14:paraId="7CA57A65" w14:textId="77777777" w:rsidR="00640862" w:rsidRDefault="00640862" w:rsidP="00C86B61">
            <w:pPr>
              <w:jc w:val="center"/>
              <w:rPr>
                <w:rFonts w:ascii="Calibri" w:hAnsi="Calibri" w:cs="Calibri"/>
                <w:color w:val="000000"/>
              </w:rPr>
            </w:pPr>
          </w:p>
          <w:p w14:paraId="31D0F729" w14:textId="77777777" w:rsidR="00640862" w:rsidRDefault="00640862" w:rsidP="00C86B61">
            <w:pPr>
              <w:jc w:val="center"/>
              <w:rPr>
                <w:rFonts w:ascii="Calibri" w:hAnsi="Calibri" w:cs="Calibri"/>
                <w:color w:val="000000"/>
              </w:rPr>
            </w:pPr>
          </w:p>
          <w:p w14:paraId="6F91EE92" w14:textId="77777777" w:rsidR="00640862" w:rsidRDefault="00640862" w:rsidP="00C86B61">
            <w:pPr>
              <w:jc w:val="center"/>
              <w:rPr>
                <w:rFonts w:ascii="Calibri" w:hAnsi="Calibri" w:cs="Calibri"/>
                <w:color w:val="000000"/>
              </w:rPr>
            </w:pPr>
          </w:p>
          <w:p w14:paraId="08A0633F" w14:textId="77777777" w:rsidR="00640862" w:rsidRDefault="00640862" w:rsidP="00C86B61">
            <w:pPr>
              <w:jc w:val="center"/>
              <w:rPr>
                <w:rFonts w:ascii="Calibri" w:hAnsi="Calibri" w:cs="Calibri"/>
                <w:color w:val="000000"/>
              </w:rPr>
            </w:pPr>
          </w:p>
          <w:p w14:paraId="45BF44C3" w14:textId="77777777" w:rsidR="00640862" w:rsidRDefault="00640862" w:rsidP="00C86B61">
            <w:pPr>
              <w:jc w:val="center"/>
              <w:rPr>
                <w:rFonts w:ascii="Calibri" w:hAnsi="Calibri" w:cs="Calibri"/>
                <w:color w:val="000000"/>
              </w:rPr>
            </w:pPr>
          </w:p>
          <w:p w14:paraId="6BA43C94" w14:textId="77777777" w:rsidR="00640862" w:rsidRDefault="00640862" w:rsidP="00C86B61">
            <w:pPr>
              <w:jc w:val="center"/>
              <w:rPr>
                <w:rFonts w:ascii="Calibri" w:hAnsi="Calibri" w:cs="Calibri"/>
                <w:color w:val="000000"/>
              </w:rPr>
            </w:pPr>
          </w:p>
          <w:p w14:paraId="797013DE" w14:textId="55BDC10F" w:rsidR="00640862" w:rsidRDefault="00640862" w:rsidP="00C86B61">
            <w:pPr>
              <w:jc w:val="center"/>
              <w:rPr>
                <w:rFonts w:ascii="Calibri" w:hAnsi="Calibri" w:cs="Calibri"/>
                <w:color w:val="000000"/>
              </w:rPr>
            </w:pPr>
            <w:r>
              <w:rPr>
                <w:rFonts w:ascii="Calibri" w:hAnsi="Calibri" w:cs="Calibri"/>
                <w:color w:val="000000"/>
              </w:rPr>
              <w:t>2011</w:t>
            </w:r>
          </w:p>
        </w:tc>
        <w:tc>
          <w:tcPr>
            <w:tcW w:w="1132" w:type="dxa"/>
            <w:shd w:val="clear" w:color="auto" w:fill="F2F2F2" w:themeFill="background1" w:themeFillShade="F2"/>
            <w:vAlign w:val="bottom"/>
          </w:tcPr>
          <w:p w14:paraId="5BB730CB" w14:textId="11E4A096" w:rsidR="00640862" w:rsidRDefault="00640862" w:rsidP="00C86B61">
            <w:pPr>
              <w:rPr>
                <w:rFonts w:ascii="Calibri" w:hAnsi="Calibri" w:cs="Calibri"/>
                <w:color w:val="000000"/>
              </w:rPr>
            </w:pPr>
            <w:r>
              <w:rPr>
                <w:rFonts w:ascii="Calibri" w:hAnsi="Calibri" w:cs="Calibri"/>
                <w:color w:val="000000"/>
              </w:rPr>
              <w:t xml:space="preserve">Zhang </w:t>
            </w:r>
          </w:p>
        </w:tc>
        <w:tc>
          <w:tcPr>
            <w:tcW w:w="3600" w:type="dxa"/>
            <w:shd w:val="clear" w:color="auto" w:fill="F2F2F2" w:themeFill="background1" w:themeFillShade="F2"/>
            <w:vAlign w:val="bottom"/>
          </w:tcPr>
          <w:p w14:paraId="1DD7D369" w14:textId="0AF1443B"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Functionalized single-walled carbon nanotubes cause reversible acute lung injury and induce fibrosis in mice</w:t>
            </w:r>
          </w:p>
        </w:tc>
        <w:tc>
          <w:tcPr>
            <w:tcW w:w="810" w:type="dxa"/>
            <w:shd w:val="clear" w:color="auto" w:fill="F2F2F2" w:themeFill="background1" w:themeFillShade="F2"/>
          </w:tcPr>
          <w:p w14:paraId="64D34593" w14:textId="77777777" w:rsidR="00640862" w:rsidRDefault="00640862" w:rsidP="00C86B61">
            <w:pPr>
              <w:rPr>
                <w:rFonts w:ascii="Calibri" w:hAnsi="Calibri" w:cs="Calibri"/>
                <w:color w:val="000000"/>
                <w:sz w:val="20"/>
                <w:szCs w:val="20"/>
              </w:rPr>
            </w:pPr>
          </w:p>
          <w:p w14:paraId="6F4859FA" w14:textId="77777777" w:rsidR="00640862" w:rsidRDefault="00640862" w:rsidP="00C86B61">
            <w:pPr>
              <w:rPr>
                <w:rFonts w:ascii="Calibri" w:hAnsi="Calibri" w:cs="Calibri"/>
                <w:color w:val="000000"/>
                <w:sz w:val="20"/>
                <w:szCs w:val="20"/>
              </w:rPr>
            </w:pPr>
          </w:p>
          <w:p w14:paraId="28B86923" w14:textId="77777777" w:rsidR="00640862" w:rsidRDefault="00640862" w:rsidP="00C86B61">
            <w:pPr>
              <w:rPr>
                <w:rFonts w:ascii="Calibri" w:hAnsi="Calibri" w:cs="Calibri"/>
                <w:color w:val="000000"/>
                <w:sz w:val="20"/>
                <w:szCs w:val="20"/>
              </w:rPr>
            </w:pPr>
          </w:p>
          <w:p w14:paraId="145AF05B" w14:textId="77777777" w:rsidR="00640862" w:rsidRDefault="00640862" w:rsidP="00C86B61">
            <w:pPr>
              <w:rPr>
                <w:rFonts w:ascii="Calibri" w:hAnsi="Calibri" w:cs="Calibri"/>
                <w:color w:val="000000"/>
                <w:sz w:val="20"/>
                <w:szCs w:val="20"/>
              </w:rPr>
            </w:pPr>
          </w:p>
          <w:p w14:paraId="0F0F3946" w14:textId="77777777" w:rsidR="00640862" w:rsidRDefault="00640862" w:rsidP="00C86B61">
            <w:pPr>
              <w:rPr>
                <w:rFonts w:ascii="Calibri" w:hAnsi="Calibri" w:cs="Calibri"/>
                <w:color w:val="000000"/>
                <w:sz w:val="20"/>
                <w:szCs w:val="20"/>
              </w:rPr>
            </w:pPr>
          </w:p>
          <w:p w14:paraId="7E739C88" w14:textId="77777777" w:rsidR="00640862" w:rsidRDefault="00640862" w:rsidP="00C86B61">
            <w:pPr>
              <w:rPr>
                <w:rFonts w:ascii="Calibri" w:hAnsi="Calibri" w:cs="Calibri"/>
                <w:color w:val="000000"/>
                <w:sz w:val="20"/>
                <w:szCs w:val="20"/>
              </w:rPr>
            </w:pPr>
          </w:p>
          <w:p w14:paraId="7031BBB6" w14:textId="77777777" w:rsidR="00640862" w:rsidRDefault="00640862" w:rsidP="00C86B61">
            <w:pPr>
              <w:rPr>
                <w:rFonts w:ascii="Calibri" w:hAnsi="Calibri" w:cs="Calibri"/>
                <w:color w:val="000000"/>
                <w:sz w:val="20"/>
                <w:szCs w:val="20"/>
              </w:rPr>
            </w:pPr>
          </w:p>
          <w:p w14:paraId="44874FFD" w14:textId="77777777" w:rsidR="00640862" w:rsidRDefault="00640862" w:rsidP="00C86B61">
            <w:pPr>
              <w:rPr>
                <w:rFonts w:ascii="Calibri" w:hAnsi="Calibri" w:cs="Calibri"/>
                <w:color w:val="000000"/>
                <w:sz w:val="20"/>
                <w:szCs w:val="20"/>
              </w:rPr>
            </w:pPr>
          </w:p>
          <w:p w14:paraId="0EC0DBC0" w14:textId="77777777" w:rsidR="00640862" w:rsidRDefault="00640862" w:rsidP="00C86B61">
            <w:pPr>
              <w:rPr>
                <w:rFonts w:ascii="Calibri" w:hAnsi="Calibri" w:cs="Calibri"/>
                <w:color w:val="000000"/>
                <w:sz w:val="20"/>
                <w:szCs w:val="20"/>
              </w:rPr>
            </w:pPr>
          </w:p>
          <w:p w14:paraId="7D42EA39" w14:textId="77777777" w:rsidR="00640862" w:rsidRDefault="00640862" w:rsidP="00C86B61">
            <w:pPr>
              <w:rPr>
                <w:rFonts w:ascii="Calibri" w:hAnsi="Calibri" w:cs="Calibri"/>
                <w:color w:val="000000"/>
                <w:sz w:val="20"/>
                <w:szCs w:val="20"/>
              </w:rPr>
            </w:pPr>
          </w:p>
          <w:p w14:paraId="7840F59E" w14:textId="77777777" w:rsidR="00640862" w:rsidRDefault="00640862" w:rsidP="00C86B61">
            <w:pPr>
              <w:rPr>
                <w:rFonts w:ascii="Calibri" w:hAnsi="Calibri" w:cs="Calibri"/>
                <w:color w:val="000000"/>
                <w:sz w:val="20"/>
                <w:szCs w:val="20"/>
              </w:rPr>
            </w:pPr>
          </w:p>
          <w:p w14:paraId="10D8A038" w14:textId="77777777" w:rsidR="00640862" w:rsidRDefault="00640862" w:rsidP="00C86B61">
            <w:pPr>
              <w:rPr>
                <w:rFonts w:ascii="Calibri" w:hAnsi="Calibri" w:cs="Calibri"/>
                <w:color w:val="000000"/>
                <w:sz w:val="20"/>
                <w:szCs w:val="20"/>
              </w:rPr>
            </w:pPr>
          </w:p>
          <w:p w14:paraId="1DB42B19" w14:textId="77777777" w:rsidR="00640862" w:rsidRDefault="00640862" w:rsidP="00C86B61">
            <w:pPr>
              <w:rPr>
                <w:rFonts w:ascii="Calibri" w:hAnsi="Calibri" w:cs="Calibri"/>
                <w:color w:val="000000"/>
                <w:sz w:val="20"/>
                <w:szCs w:val="20"/>
              </w:rPr>
            </w:pPr>
          </w:p>
          <w:p w14:paraId="7BD619B0" w14:textId="23E624E4" w:rsidR="00640862" w:rsidRDefault="00640862" w:rsidP="00C86B61">
            <w:pPr>
              <w:rPr>
                <w:rFonts w:ascii="Calibri" w:hAnsi="Calibri" w:cs="Calibri"/>
                <w:color w:val="000000"/>
                <w:sz w:val="20"/>
                <w:szCs w:val="20"/>
              </w:rPr>
            </w:pPr>
            <w:r w:rsidRPr="00537EE5">
              <w:rPr>
                <w:rFonts w:ascii="Calibri" w:hAnsi="Calibri" w:cs="Calibri"/>
                <w:color w:val="000000"/>
                <w:sz w:val="20"/>
                <w:szCs w:val="20"/>
              </w:rPr>
              <w:t>mouse</w:t>
            </w:r>
          </w:p>
        </w:tc>
        <w:tc>
          <w:tcPr>
            <w:tcW w:w="1350" w:type="dxa"/>
            <w:shd w:val="clear" w:color="auto" w:fill="F2F2F2" w:themeFill="background1" w:themeFillShade="F2"/>
            <w:vAlign w:val="bottom"/>
          </w:tcPr>
          <w:p w14:paraId="5FA47E21" w14:textId="7AE2495B" w:rsidR="00640862" w:rsidRDefault="00640862" w:rsidP="00C86B61">
            <w:pPr>
              <w:rPr>
                <w:rFonts w:ascii="Calibri" w:hAnsi="Calibri" w:cs="Calibri"/>
                <w:color w:val="000000"/>
                <w:sz w:val="20"/>
                <w:szCs w:val="20"/>
              </w:rPr>
            </w:pPr>
            <w:r>
              <w:rPr>
                <w:rFonts w:ascii="Calibri" w:hAnsi="Calibri" w:cs="Calibri"/>
                <w:color w:val="000000"/>
                <w:sz w:val="20"/>
                <w:szCs w:val="20"/>
              </w:rPr>
              <w:t> Instillation</w:t>
            </w:r>
          </w:p>
        </w:tc>
        <w:tc>
          <w:tcPr>
            <w:tcW w:w="990" w:type="dxa"/>
            <w:shd w:val="clear" w:color="auto" w:fill="F2F2F2" w:themeFill="background1" w:themeFillShade="F2"/>
          </w:tcPr>
          <w:p w14:paraId="43066033" w14:textId="77777777" w:rsidR="00640862" w:rsidRDefault="00640862" w:rsidP="00C86B61">
            <w:pPr>
              <w:rPr>
                <w:rFonts w:ascii="Calibri" w:hAnsi="Calibri" w:cs="Calibri"/>
                <w:color w:val="000000"/>
              </w:rPr>
            </w:pPr>
          </w:p>
          <w:p w14:paraId="4487A84E" w14:textId="3B1E52D7" w:rsidR="00640862" w:rsidRDefault="00640862" w:rsidP="00C86B61">
            <w:pPr>
              <w:rPr>
                <w:rFonts w:ascii="Calibri" w:hAnsi="Calibri" w:cs="Calibri"/>
                <w:color w:val="000000"/>
              </w:rPr>
            </w:pPr>
            <w:r>
              <w:t xml:space="preserve">.06,.2, </w:t>
            </w:r>
            <w:r w:rsidRPr="00955204">
              <w:rPr>
                <w:b/>
                <w:bCs/>
              </w:rPr>
              <w:t>0.6, 2, and 10 mg/kg</w:t>
            </w:r>
          </w:p>
        </w:tc>
        <w:tc>
          <w:tcPr>
            <w:tcW w:w="3240" w:type="dxa"/>
            <w:shd w:val="clear" w:color="auto" w:fill="F2F2F2" w:themeFill="background1" w:themeFillShade="F2"/>
          </w:tcPr>
          <w:p w14:paraId="23509CE4" w14:textId="4B68CE43" w:rsidR="00640862" w:rsidRPr="00D2088E" w:rsidRDefault="00640862" w:rsidP="00D2088E">
            <w:pPr>
              <w:rPr>
                <w:rFonts w:ascii="Calibri" w:hAnsi="Calibri" w:cs="Calibri"/>
                <w:color w:val="000000"/>
              </w:rPr>
            </w:pPr>
            <w:r w:rsidRPr="00D2088E">
              <w:t>some f-SWCNTs could induce acute lung injury (ALI) in mice via proinflammatory cytokine storm signaling through the NF-</w:t>
            </w:r>
            <w:proofErr w:type="spellStart"/>
            <w:r w:rsidRPr="00D2088E">
              <w:t>κB</w:t>
            </w:r>
            <w:proofErr w:type="spellEnd"/>
            <w:r w:rsidRPr="00D2088E">
              <w:t xml:space="preserve"> pathway in </w:t>
            </w:r>
            <w:proofErr w:type="gramStart"/>
            <w:r w:rsidRPr="00D2088E">
              <w:t>vivo</w:t>
            </w:r>
            <w:r>
              <w:t>..</w:t>
            </w:r>
            <w:proofErr w:type="gramEnd"/>
            <w:r w:rsidRPr="00D2088E">
              <w:t xml:space="preserve"> corticosteroid treatments could ameliorate the ALI induced by the f-SWCNTs in mice. </w:t>
            </w:r>
            <w:r>
              <w:t>…</w:t>
            </w:r>
            <w:r w:rsidRPr="00D2088E">
              <w:t xml:space="preserve"> the ALI was almost completely reversed within 14 days, while mild to moderate </w:t>
            </w:r>
            <w:r w:rsidRPr="00573A00">
              <w:rPr>
                <w:b/>
                <w:bCs/>
              </w:rPr>
              <w:t>fibrosis</w:t>
            </w:r>
            <w:r w:rsidRPr="00D2088E">
              <w:t>, granuloma, and DNA damage remained in the mice at day 14.</w:t>
            </w:r>
          </w:p>
        </w:tc>
        <w:tc>
          <w:tcPr>
            <w:tcW w:w="2970" w:type="dxa"/>
            <w:shd w:val="clear" w:color="auto" w:fill="F2F2F2" w:themeFill="background1" w:themeFillShade="F2"/>
          </w:tcPr>
          <w:p w14:paraId="15EAB193" w14:textId="77777777" w:rsidR="00640862" w:rsidRDefault="00640862" w:rsidP="00C86B61">
            <w:pPr>
              <w:jc w:val="center"/>
              <w:rPr>
                <w:rFonts w:ascii="Calibri" w:hAnsi="Calibri" w:cs="Calibri"/>
                <w:color w:val="000000"/>
              </w:rPr>
            </w:pPr>
          </w:p>
        </w:tc>
      </w:tr>
      <w:tr w:rsidR="00640862" w14:paraId="0C439926" w14:textId="77777777" w:rsidTr="00663F45">
        <w:tc>
          <w:tcPr>
            <w:tcW w:w="663" w:type="dxa"/>
            <w:shd w:val="clear" w:color="auto" w:fill="F2F2F2" w:themeFill="background1" w:themeFillShade="F2"/>
            <w:vAlign w:val="center"/>
          </w:tcPr>
          <w:p w14:paraId="3CDD57F9" w14:textId="77777777" w:rsidR="00640862" w:rsidRDefault="00640862" w:rsidP="00C86B61">
            <w:pPr>
              <w:jc w:val="center"/>
              <w:rPr>
                <w:rFonts w:ascii="Calibri" w:hAnsi="Calibri" w:cs="Calibri"/>
                <w:color w:val="000000"/>
              </w:rPr>
            </w:pPr>
            <w:r>
              <w:rPr>
                <w:rFonts w:ascii="Calibri" w:hAnsi="Calibri" w:cs="Calibri"/>
                <w:color w:val="000000"/>
              </w:rPr>
              <w:t>2011</w:t>
            </w:r>
          </w:p>
        </w:tc>
        <w:tc>
          <w:tcPr>
            <w:tcW w:w="1132" w:type="dxa"/>
            <w:shd w:val="clear" w:color="auto" w:fill="F2F2F2" w:themeFill="background1" w:themeFillShade="F2"/>
            <w:vAlign w:val="center"/>
          </w:tcPr>
          <w:p w14:paraId="1284CBE5" w14:textId="77777777" w:rsidR="00640862" w:rsidRDefault="00640862" w:rsidP="00C86B61">
            <w:pPr>
              <w:rPr>
                <w:rFonts w:ascii="Calibri" w:hAnsi="Calibri" w:cs="Calibri"/>
                <w:color w:val="000000"/>
              </w:rPr>
            </w:pPr>
            <w:proofErr w:type="spellStart"/>
            <w:r>
              <w:rPr>
                <w:rFonts w:ascii="Calibri" w:hAnsi="Calibri" w:cs="Calibri"/>
                <w:color w:val="000000"/>
              </w:rPr>
              <w:t>Teeguarden</w:t>
            </w:r>
            <w:proofErr w:type="spellEnd"/>
            <w:r>
              <w:rPr>
                <w:rFonts w:ascii="Calibri" w:hAnsi="Calibri" w:cs="Calibri"/>
                <w:color w:val="000000"/>
              </w:rPr>
              <w:t xml:space="preserve"> </w:t>
            </w:r>
          </w:p>
        </w:tc>
        <w:tc>
          <w:tcPr>
            <w:tcW w:w="3600" w:type="dxa"/>
            <w:shd w:val="clear" w:color="auto" w:fill="F2F2F2" w:themeFill="background1" w:themeFillShade="F2"/>
            <w:vAlign w:val="center"/>
          </w:tcPr>
          <w:p w14:paraId="0B8EBAE7" w14:textId="77777777"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Comparative Proteomics and Pulmonary Toxicity of Instilled Single-Walled Carbon Nanotubes, Crocidolite Asbestos, and Ultrafine Carbon Black in Mice</w:t>
            </w:r>
          </w:p>
        </w:tc>
        <w:tc>
          <w:tcPr>
            <w:tcW w:w="810" w:type="dxa"/>
            <w:shd w:val="clear" w:color="auto" w:fill="F2F2F2" w:themeFill="background1" w:themeFillShade="F2"/>
          </w:tcPr>
          <w:p w14:paraId="07CBB224" w14:textId="77777777" w:rsidR="00640862" w:rsidRDefault="00640862" w:rsidP="00C86B61">
            <w:pPr>
              <w:rPr>
                <w:rFonts w:ascii="Calibri" w:hAnsi="Calibri" w:cs="Calibri"/>
                <w:color w:val="000000"/>
                <w:sz w:val="20"/>
                <w:szCs w:val="20"/>
              </w:rPr>
            </w:pPr>
          </w:p>
          <w:p w14:paraId="71DC7964" w14:textId="77777777" w:rsidR="00640862" w:rsidRDefault="00640862" w:rsidP="00C86B61">
            <w:pPr>
              <w:rPr>
                <w:rFonts w:ascii="Calibri" w:hAnsi="Calibri" w:cs="Calibri"/>
                <w:color w:val="000000"/>
                <w:sz w:val="20"/>
                <w:szCs w:val="20"/>
              </w:rPr>
            </w:pPr>
          </w:p>
          <w:p w14:paraId="7DA4F7EC" w14:textId="2C7DD18B" w:rsidR="00640862" w:rsidRDefault="00640862" w:rsidP="00C86B61">
            <w:r w:rsidRPr="00537EE5">
              <w:rPr>
                <w:rFonts w:ascii="Calibri" w:hAnsi="Calibri" w:cs="Calibri"/>
                <w:color w:val="000000"/>
                <w:sz w:val="20"/>
                <w:szCs w:val="20"/>
              </w:rPr>
              <w:t>mouse</w:t>
            </w:r>
          </w:p>
        </w:tc>
        <w:tc>
          <w:tcPr>
            <w:tcW w:w="1350" w:type="dxa"/>
            <w:shd w:val="clear" w:color="auto" w:fill="F2F2F2" w:themeFill="background1" w:themeFillShade="F2"/>
            <w:vAlign w:val="bottom"/>
          </w:tcPr>
          <w:p w14:paraId="3CC807EE" w14:textId="77777777" w:rsidR="00640862" w:rsidRDefault="00640862" w:rsidP="00C86B61">
            <w:pPr>
              <w:rPr>
                <w:rFonts w:ascii="Calibri" w:hAnsi="Calibri" w:cs="Calibri"/>
                <w:color w:val="000000"/>
                <w:sz w:val="20"/>
                <w:szCs w:val="20"/>
              </w:rPr>
            </w:pPr>
            <w:r>
              <w:rPr>
                <w:rFonts w:ascii="Calibri" w:hAnsi="Calibri" w:cs="Calibri"/>
                <w:color w:val="000000"/>
                <w:sz w:val="20"/>
                <w:szCs w:val="20"/>
              </w:rPr>
              <w:t>Pharyngeal aspiration</w:t>
            </w:r>
          </w:p>
        </w:tc>
        <w:tc>
          <w:tcPr>
            <w:tcW w:w="990" w:type="dxa"/>
            <w:shd w:val="clear" w:color="auto" w:fill="F2F2F2" w:themeFill="background1" w:themeFillShade="F2"/>
          </w:tcPr>
          <w:p w14:paraId="60E4FE37" w14:textId="77777777" w:rsidR="00640862" w:rsidRDefault="00640862" w:rsidP="00C86B61">
            <w:pPr>
              <w:rPr>
                <w:rFonts w:ascii="Calibri" w:hAnsi="Calibri" w:cs="Calibri"/>
                <w:color w:val="000000"/>
              </w:rPr>
            </w:pPr>
            <w:r>
              <w:rPr>
                <w:rFonts w:ascii="Calibri" w:hAnsi="Calibri" w:cs="Calibri"/>
                <w:color w:val="000000"/>
              </w:rPr>
              <w:t xml:space="preserve">40 </w:t>
            </w:r>
            <w:r>
              <w:t>µg</w:t>
            </w:r>
          </w:p>
        </w:tc>
        <w:tc>
          <w:tcPr>
            <w:tcW w:w="3240" w:type="dxa"/>
            <w:shd w:val="clear" w:color="auto" w:fill="F2F2F2" w:themeFill="background1" w:themeFillShade="F2"/>
          </w:tcPr>
          <w:p w14:paraId="37344FB1" w14:textId="32EBC695" w:rsidR="00640862" w:rsidRPr="00D2088E" w:rsidRDefault="00640862" w:rsidP="00D2088E">
            <w:pPr>
              <w:rPr>
                <w:rFonts w:ascii="Calibri" w:hAnsi="Calibri" w:cs="Calibri"/>
                <w:color w:val="000000"/>
              </w:rPr>
            </w:pPr>
            <w:r w:rsidRPr="00D2088E">
              <w:t xml:space="preserve">Histologically, the incidence and severity of inflammatory and </w:t>
            </w:r>
            <w:r w:rsidRPr="00573A00">
              <w:rPr>
                <w:b/>
                <w:bCs/>
              </w:rPr>
              <w:t>fibrotic</w:t>
            </w:r>
            <w:r w:rsidRPr="00D2088E">
              <w:t xml:space="preserve"> responses were greatest in mice treated with SWCNTs.</w:t>
            </w:r>
          </w:p>
        </w:tc>
        <w:tc>
          <w:tcPr>
            <w:tcW w:w="2970" w:type="dxa"/>
            <w:shd w:val="clear" w:color="auto" w:fill="F2F2F2" w:themeFill="background1" w:themeFillShade="F2"/>
          </w:tcPr>
          <w:p w14:paraId="6F28D36B" w14:textId="77777777" w:rsidR="00640862" w:rsidRDefault="00640862" w:rsidP="00C86B61">
            <w:pPr>
              <w:jc w:val="center"/>
              <w:rPr>
                <w:rFonts w:ascii="Calibri" w:hAnsi="Calibri" w:cs="Calibri"/>
                <w:color w:val="000000"/>
              </w:rPr>
            </w:pPr>
          </w:p>
        </w:tc>
      </w:tr>
      <w:tr w:rsidR="00640862" w14:paraId="20DDEAD0" w14:textId="77777777" w:rsidTr="002D1CBC">
        <w:tc>
          <w:tcPr>
            <w:tcW w:w="663" w:type="dxa"/>
            <w:shd w:val="clear" w:color="auto" w:fill="F2F2F2" w:themeFill="background1" w:themeFillShade="F2"/>
            <w:vAlign w:val="center"/>
          </w:tcPr>
          <w:p w14:paraId="2340B5C5" w14:textId="77777777" w:rsidR="00640862" w:rsidRDefault="00640862" w:rsidP="00C86B61">
            <w:pPr>
              <w:jc w:val="center"/>
              <w:rPr>
                <w:rFonts w:ascii="Calibri" w:hAnsi="Calibri" w:cs="Calibri"/>
                <w:color w:val="000000"/>
              </w:rPr>
            </w:pPr>
            <w:r>
              <w:rPr>
                <w:rFonts w:ascii="Calibri" w:hAnsi="Calibri" w:cs="Calibri"/>
                <w:color w:val="000000"/>
              </w:rPr>
              <w:lastRenderedPageBreak/>
              <w:t>2005</w:t>
            </w:r>
          </w:p>
        </w:tc>
        <w:tc>
          <w:tcPr>
            <w:tcW w:w="1132" w:type="dxa"/>
            <w:shd w:val="clear" w:color="auto" w:fill="F2F2F2" w:themeFill="background1" w:themeFillShade="F2"/>
            <w:vAlign w:val="center"/>
          </w:tcPr>
          <w:p w14:paraId="0489FAF2" w14:textId="77777777" w:rsidR="00640862" w:rsidRDefault="00640862" w:rsidP="00C86B61">
            <w:pPr>
              <w:rPr>
                <w:rFonts w:ascii="Calibri" w:hAnsi="Calibri" w:cs="Calibri"/>
                <w:color w:val="000000"/>
              </w:rPr>
            </w:pPr>
            <w:r>
              <w:rPr>
                <w:rFonts w:ascii="Calibri" w:hAnsi="Calibri" w:cs="Calibri"/>
                <w:color w:val="000000"/>
              </w:rPr>
              <w:t xml:space="preserve">Shvedova </w:t>
            </w:r>
          </w:p>
        </w:tc>
        <w:tc>
          <w:tcPr>
            <w:tcW w:w="3600" w:type="dxa"/>
            <w:shd w:val="clear" w:color="auto" w:fill="F2F2F2" w:themeFill="background1" w:themeFillShade="F2"/>
            <w:vAlign w:val="center"/>
          </w:tcPr>
          <w:p w14:paraId="3C6CC81E" w14:textId="77777777"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 xml:space="preserve">Unusual inflammatory and </w:t>
            </w:r>
            <w:proofErr w:type="spellStart"/>
            <w:r>
              <w:rPr>
                <w:rFonts w:ascii="Calibri" w:hAnsi="Calibri" w:cs="Calibri"/>
                <w:i/>
                <w:iCs/>
                <w:color w:val="000000"/>
                <w:sz w:val="20"/>
                <w:szCs w:val="20"/>
              </w:rPr>
              <w:t>fibrogenic</w:t>
            </w:r>
            <w:proofErr w:type="spellEnd"/>
            <w:r>
              <w:rPr>
                <w:rFonts w:ascii="Calibri" w:hAnsi="Calibri" w:cs="Calibri"/>
                <w:i/>
                <w:iCs/>
                <w:color w:val="000000"/>
                <w:sz w:val="20"/>
                <w:szCs w:val="20"/>
              </w:rPr>
              <w:t xml:space="preserve"> pulmonary responses to single-walled carbon nanotubes in mice</w:t>
            </w:r>
          </w:p>
        </w:tc>
        <w:tc>
          <w:tcPr>
            <w:tcW w:w="810" w:type="dxa"/>
            <w:shd w:val="clear" w:color="auto" w:fill="F2F2F2" w:themeFill="background1" w:themeFillShade="F2"/>
            <w:vAlign w:val="bottom"/>
          </w:tcPr>
          <w:p w14:paraId="3445F533" w14:textId="77777777" w:rsidR="00640862" w:rsidRDefault="00640862" w:rsidP="00C86B61">
            <w:pPr>
              <w:rPr>
                <w:rFonts w:ascii="Calibri" w:hAnsi="Calibri" w:cs="Calibri"/>
                <w:color w:val="000000"/>
                <w:sz w:val="20"/>
                <w:szCs w:val="20"/>
              </w:rPr>
            </w:pPr>
            <w:r>
              <w:rPr>
                <w:rFonts w:ascii="Calibri" w:hAnsi="Calibri" w:cs="Calibri"/>
                <w:color w:val="000000"/>
                <w:sz w:val="20"/>
                <w:szCs w:val="20"/>
              </w:rPr>
              <w:t>mouse</w:t>
            </w:r>
          </w:p>
        </w:tc>
        <w:tc>
          <w:tcPr>
            <w:tcW w:w="1350" w:type="dxa"/>
            <w:shd w:val="clear" w:color="auto" w:fill="F2F2F2" w:themeFill="background1" w:themeFillShade="F2"/>
            <w:vAlign w:val="bottom"/>
          </w:tcPr>
          <w:p w14:paraId="7ADC783F" w14:textId="77777777" w:rsidR="00640862" w:rsidRDefault="00640862" w:rsidP="00C86B61">
            <w:pPr>
              <w:rPr>
                <w:rFonts w:ascii="Calibri" w:hAnsi="Calibri" w:cs="Calibri"/>
                <w:color w:val="000000"/>
                <w:sz w:val="20"/>
                <w:szCs w:val="20"/>
              </w:rPr>
            </w:pPr>
            <w:r>
              <w:rPr>
                <w:rFonts w:ascii="Calibri" w:hAnsi="Calibri" w:cs="Calibri"/>
                <w:color w:val="000000"/>
                <w:sz w:val="20"/>
                <w:szCs w:val="20"/>
              </w:rPr>
              <w:t>Pharyngeal aspiration</w:t>
            </w:r>
          </w:p>
        </w:tc>
        <w:tc>
          <w:tcPr>
            <w:tcW w:w="990" w:type="dxa"/>
            <w:shd w:val="clear" w:color="auto" w:fill="F2F2F2" w:themeFill="background1" w:themeFillShade="F2"/>
          </w:tcPr>
          <w:p w14:paraId="76FDF71A" w14:textId="1CFA7FDD" w:rsidR="00640862" w:rsidRDefault="00640862" w:rsidP="00C86B61">
            <w:pPr>
              <w:rPr>
                <w:rFonts w:ascii="Calibri" w:hAnsi="Calibri" w:cs="Calibri"/>
                <w:color w:val="000000"/>
              </w:rPr>
            </w:pPr>
            <w:r>
              <w:t xml:space="preserve">0, 10, 20, 40 </w:t>
            </w:r>
            <w:r>
              <w:rPr>
                <w:rFonts w:cstheme="minorHAnsi"/>
              </w:rPr>
              <w:t>µ</w:t>
            </w:r>
            <w:r>
              <w:t>g</w:t>
            </w:r>
          </w:p>
        </w:tc>
        <w:tc>
          <w:tcPr>
            <w:tcW w:w="3240" w:type="dxa"/>
            <w:shd w:val="clear" w:color="auto" w:fill="F2F2F2" w:themeFill="background1" w:themeFillShade="F2"/>
          </w:tcPr>
          <w:p w14:paraId="6E937211" w14:textId="77777777" w:rsidR="00640862" w:rsidRDefault="00640862" w:rsidP="00D2088E">
            <w:r w:rsidRPr="00D2088E">
              <w:t xml:space="preserve">A rapid progressive fibrosis found in </w:t>
            </w:r>
            <w:r w:rsidRPr="00573A00">
              <w:t>mice e</w:t>
            </w:r>
            <w:r w:rsidRPr="00D2088E">
              <w:t xml:space="preserve">xhibited two distinct morphologies: 1) SWCNT-induced granulomas mainly associated with hypertrophied epithelial cells surrounding SWCNT aggregates and 2) diffuse interstitial </w:t>
            </w:r>
            <w:r w:rsidRPr="00573A00">
              <w:rPr>
                <w:b/>
                <w:bCs/>
              </w:rPr>
              <w:t>fibrosis</w:t>
            </w:r>
            <w:r w:rsidRPr="00D2088E">
              <w:t xml:space="preserve"> and alveolar wall thickening likely associated with dispersed SWCNT.</w:t>
            </w:r>
          </w:p>
          <w:p w14:paraId="7C1FE33A" w14:textId="4E1847BC" w:rsidR="00640862" w:rsidRPr="00D2088E" w:rsidRDefault="00640862" w:rsidP="00D2088E">
            <w:pPr>
              <w:rPr>
                <w:rFonts w:ascii="Calibri" w:hAnsi="Calibri" w:cs="Calibri"/>
                <w:color w:val="000000"/>
              </w:rPr>
            </w:pPr>
            <w:r>
              <w:t>*dose dependent, see study charts</w:t>
            </w:r>
          </w:p>
        </w:tc>
        <w:tc>
          <w:tcPr>
            <w:tcW w:w="2970" w:type="dxa"/>
            <w:shd w:val="clear" w:color="auto" w:fill="F2F2F2" w:themeFill="background1" w:themeFillShade="F2"/>
          </w:tcPr>
          <w:p w14:paraId="2A8A90B3" w14:textId="77777777" w:rsidR="00640862" w:rsidRDefault="00640862" w:rsidP="00C86B61">
            <w:pPr>
              <w:jc w:val="center"/>
              <w:rPr>
                <w:rFonts w:ascii="Calibri" w:hAnsi="Calibri" w:cs="Calibri"/>
                <w:color w:val="000000"/>
              </w:rPr>
            </w:pPr>
          </w:p>
        </w:tc>
      </w:tr>
      <w:tr w:rsidR="00640862" w14:paraId="13E589F8" w14:textId="77777777" w:rsidTr="001411DA">
        <w:tc>
          <w:tcPr>
            <w:tcW w:w="663" w:type="dxa"/>
            <w:shd w:val="clear" w:color="auto" w:fill="F2F2F2" w:themeFill="background1" w:themeFillShade="F2"/>
            <w:vAlign w:val="center"/>
          </w:tcPr>
          <w:p w14:paraId="6796CF38" w14:textId="319E15F5" w:rsidR="00640862" w:rsidRDefault="00640862" w:rsidP="00C86B61">
            <w:pPr>
              <w:jc w:val="center"/>
              <w:rPr>
                <w:rFonts w:ascii="Calibri" w:hAnsi="Calibri" w:cs="Calibri"/>
                <w:color w:val="000000"/>
              </w:rPr>
            </w:pPr>
            <w:r>
              <w:rPr>
                <w:rFonts w:ascii="Calibri" w:hAnsi="Calibri" w:cs="Calibri"/>
                <w:color w:val="000000"/>
              </w:rPr>
              <w:t>2007</w:t>
            </w:r>
          </w:p>
        </w:tc>
        <w:tc>
          <w:tcPr>
            <w:tcW w:w="1132" w:type="dxa"/>
            <w:shd w:val="clear" w:color="auto" w:fill="F2F2F2" w:themeFill="background1" w:themeFillShade="F2"/>
            <w:vAlign w:val="center"/>
          </w:tcPr>
          <w:p w14:paraId="1F988FFB" w14:textId="18BD233C" w:rsidR="00640862" w:rsidRDefault="00640862" w:rsidP="00C86B61">
            <w:pPr>
              <w:rPr>
                <w:rFonts w:ascii="Calibri" w:hAnsi="Calibri" w:cs="Calibri"/>
                <w:color w:val="000000"/>
              </w:rPr>
            </w:pPr>
            <w:r>
              <w:rPr>
                <w:rFonts w:ascii="Calibri" w:hAnsi="Calibri" w:cs="Calibri"/>
                <w:color w:val="000000"/>
              </w:rPr>
              <w:t xml:space="preserve">Mercer </w:t>
            </w:r>
          </w:p>
        </w:tc>
        <w:tc>
          <w:tcPr>
            <w:tcW w:w="3600" w:type="dxa"/>
            <w:shd w:val="clear" w:color="auto" w:fill="F2F2F2" w:themeFill="background1" w:themeFillShade="F2"/>
            <w:vAlign w:val="center"/>
          </w:tcPr>
          <w:p w14:paraId="3AD85498" w14:textId="2AFD765C"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Alteration of deposition pattern and pulmonary response as a result of improved dispersion of aspirated SWCNTs in a mouse model</w:t>
            </w:r>
          </w:p>
        </w:tc>
        <w:tc>
          <w:tcPr>
            <w:tcW w:w="810" w:type="dxa"/>
            <w:shd w:val="clear" w:color="auto" w:fill="F2F2F2" w:themeFill="background1" w:themeFillShade="F2"/>
            <w:vAlign w:val="center"/>
          </w:tcPr>
          <w:p w14:paraId="18321ED7" w14:textId="58B27EC9" w:rsidR="00640862" w:rsidRDefault="00640862" w:rsidP="00C86B61">
            <w:pPr>
              <w:rPr>
                <w:rFonts w:ascii="Calibri" w:hAnsi="Calibri" w:cs="Calibri"/>
                <w:color w:val="000000"/>
                <w:sz w:val="20"/>
                <w:szCs w:val="20"/>
              </w:rPr>
            </w:pPr>
            <w:r>
              <w:rPr>
                <w:rFonts w:ascii="Calibri" w:hAnsi="Calibri" w:cs="Calibri"/>
                <w:color w:val="000000"/>
                <w:sz w:val="20"/>
                <w:szCs w:val="20"/>
              </w:rPr>
              <w:t>mouse</w:t>
            </w:r>
          </w:p>
        </w:tc>
        <w:tc>
          <w:tcPr>
            <w:tcW w:w="1350" w:type="dxa"/>
            <w:shd w:val="clear" w:color="auto" w:fill="F2F2F2" w:themeFill="background1" w:themeFillShade="F2"/>
            <w:vAlign w:val="center"/>
          </w:tcPr>
          <w:p w14:paraId="55D5ECDB" w14:textId="3FA40059" w:rsidR="00640862" w:rsidRDefault="00640862" w:rsidP="00C86B61">
            <w:pPr>
              <w:rPr>
                <w:rFonts w:ascii="Calibri" w:hAnsi="Calibri" w:cs="Calibri"/>
                <w:color w:val="000000"/>
                <w:sz w:val="20"/>
                <w:szCs w:val="20"/>
              </w:rPr>
            </w:pPr>
            <w:r>
              <w:rPr>
                <w:rFonts w:ascii="Calibri" w:hAnsi="Calibri" w:cs="Calibri"/>
                <w:color w:val="000000"/>
                <w:sz w:val="20"/>
                <w:szCs w:val="20"/>
              </w:rPr>
              <w:t>Pharyngeal aspiration</w:t>
            </w:r>
          </w:p>
        </w:tc>
        <w:tc>
          <w:tcPr>
            <w:tcW w:w="990" w:type="dxa"/>
            <w:shd w:val="clear" w:color="auto" w:fill="F2F2F2" w:themeFill="background1" w:themeFillShade="F2"/>
          </w:tcPr>
          <w:p w14:paraId="43450A58" w14:textId="77777777" w:rsidR="00640862" w:rsidRDefault="00640862" w:rsidP="00C86B61">
            <w:pPr>
              <w:rPr>
                <w:rFonts w:ascii="Calibri" w:hAnsi="Calibri" w:cs="Calibri"/>
                <w:color w:val="000000"/>
              </w:rPr>
            </w:pPr>
          </w:p>
          <w:p w14:paraId="0AEC63BB" w14:textId="3890BF47" w:rsidR="00640862" w:rsidRDefault="00640862" w:rsidP="00C86B61">
            <w:pPr>
              <w:rPr>
                <w:rFonts w:ascii="Calibri" w:hAnsi="Calibri" w:cs="Calibri"/>
                <w:color w:val="000000"/>
              </w:rPr>
            </w:pPr>
            <w:r>
              <w:rPr>
                <w:rFonts w:ascii="Calibri" w:hAnsi="Calibri" w:cs="Calibri"/>
                <w:color w:val="000000"/>
              </w:rPr>
              <w:t>10 µg</w:t>
            </w:r>
          </w:p>
        </w:tc>
        <w:tc>
          <w:tcPr>
            <w:tcW w:w="3240" w:type="dxa"/>
            <w:shd w:val="clear" w:color="auto" w:fill="F2F2F2" w:themeFill="background1" w:themeFillShade="F2"/>
          </w:tcPr>
          <w:p w14:paraId="29BAAC11" w14:textId="132B20B9" w:rsidR="00640862" w:rsidRPr="00D2088E" w:rsidRDefault="00640862" w:rsidP="00D2088E">
            <w:pPr>
              <w:rPr>
                <w:rFonts w:ascii="Calibri" w:hAnsi="Calibri" w:cs="Calibri"/>
                <w:color w:val="000000"/>
              </w:rPr>
            </w:pPr>
            <w:r w:rsidRPr="00D2088E">
              <w:t xml:space="preserve">dispersed SWCNT are rapidly incorporated into the alveolar </w:t>
            </w:r>
            <w:proofErr w:type="spellStart"/>
            <w:proofErr w:type="gramStart"/>
            <w:r w:rsidRPr="00D2088E">
              <w:t>interstitium</w:t>
            </w:r>
            <w:proofErr w:type="spellEnd"/>
            <w:proofErr w:type="gramEnd"/>
            <w:r w:rsidRPr="00D2088E">
              <w:t xml:space="preserve"> </w:t>
            </w:r>
            <w:r>
              <w:t xml:space="preserve">and </w:t>
            </w:r>
            <w:r w:rsidRPr="00D2088E">
              <w:t>they produce an increase in collagen deposition.</w:t>
            </w:r>
          </w:p>
        </w:tc>
        <w:tc>
          <w:tcPr>
            <w:tcW w:w="2970" w:type="dxa"/>
            <w:shd w:val="clear" w:color="auto" w:fill="F2F2F2" w:themeFill="background1" w:themeFillShade="F2"/>
          </w:tcPr>
          <w:p w14:paraId="1D0996A9" w14:textId="77777777" w:rsidR="00640862" w:rsidRDefault="00640862" w:rsidP="00C86B61">
            <w:pPr>
              <w:jc w:val="center"/>
              <w:rPr>
                <w:rFonts w:ascii="Calibri" w:hAnsi="Calibri" w:cs="Calibri"/>
                <w:color w:val="000000"/>
              </w:rPr>
            </w:pPr>
          </w:p>
        </w:tc>
      </w:tr>
      <w:tr w:rsidR="00640862" w14:paraId="6E25B0D5" w14:textId="77777777" w:rsidTr="00C66AEE">
        <w:tc>
          <w:tcPr>
            <w:tcW w:w="663" w:type="dxa"/>
            <w:shd w:val="clear" w:color="auto" w:fill="F2F2F2" w:themeFill="background1" w:themeFillShade="F2"/>
            <w:vAlign w:val="center"/>
          </w:tcPr>
          <w:p w14:paraId="450EE3A4" w14:textId="4C53DB16" w:rsidR="00640862" w:rsidRDefault="00640862" w:rsidP="00C86B61">
            <w:pPr>
              <w:jc w:val="center"/>
              <w:rPr>
                <w:rFonts w:ascii="Calibri" w:hAnsi="Calibri" w:cs="Calibri"/>
                <w:color w:val="000000"/>
              </w:rPr>
            </w:pPr>
            <w:r>
              <w:rPr>
                <w:rFonts w:ascii="Calibri" w:hAnsi="Calibri" w:cs="Calibri"/>
                <w:color w:val="000000"/>
              </w:rPr>
              <w:t>2012</w:t>
            </w:r>
          </w:p>
        </w:tc>
        <w:tc>
          <w:tcPr>
            <w:tcW w:w="1132" w:type="dxa"/>
            <w:shd w:val="clear" w:color="auto" w:fill="F2F2F2" w:themeFill="background1" w:themeFillShade="F2"/>
            <w:vAlign w:val="center"/>
          </w:tcPr>
          <w:p w14:paraId="673FD548" w14:textId="4808C338" w:rsidR="00640862" w:rsidRDefault="00640862" w:rsidP="00C86B61">
            <w:pPr>
              <w:rPr>
                <w:rFonts w:ascii="Calibri" w:hAnsi="Calibri" w:cs="Calibri"/>
                <w:color w:val="000000"/>
              </w:rPr>
            </w:pPr>
            <w:r>
              <w:rPr>
                <w:rFonts w:ascii="Calibri" w:hAnsi="Calibri" w:cs="Calibri"/>
                <w:color w:val="000000"/>
              </w:rPr>
              <w:t xml:space="preserve">Murray </w:t>
            </w:r>
          </w:p>
        </w:tc>
        <w:tc>
          <w:tcPr>
            <w:tcW w:w="3600" w:type="dxa"/>
            <w:shd w:val="clear" w:color="auto" w:fill="F2F2F2" w:themeFill="background1" w:themeFillShade="F2"/>
            <w:vAlign w:val="center"/>
          </w:tcPr>
          <w:p w14:paraId="16E608AB" w14:textId="13360839"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Factoring-in agglomeration of carbon nanotubes and nanofibers for better prediction of their toxicity versus asbestos</w:t>
            </w:r>
          </w:p>
        </w:tc>
        <w:tc>
          <w:tcPr>
            <w:tcW w:w="810" w:type="dxa"/>
            <w:shd w:val="clear" w:color="auto" w:fill="F2F2F2" w:themeFill="background1" w:themeFillShade="F2"/>
            <w:vAlign w:val="bottom"/>
          </w:tcPr>
          <w:p w14:paraId="11E755FA" w14:textId="1AE6341F" w:rsidR="00640862" w:rsidRDefault="00640862" w:rsidP="00C86B61">
            <w:pPr>
              <w:rPr>
                <w:rFonts w:ascii="Calibri" w:hAnsi="Calibri" w:cs="Calibri"/>
                <w:color w:val="000000"/>
                <w:sz w:val="20"/>
                <w:szCs w:val="20"/>
              </w:rPr>
            </w:pPr>
            <w:r>
              <w:rPr>
                <w:rFonts w:ascii="Calibri" w:hAnsi="Calibri" w:cs="Calibri"/>
                <w:color w:val="000000"/>
                <w:sz w:val="20"/>
                <w:szCs w:val="20"/>
              </w:rPr>
              <w:t>mouse</w:t>
            </w:r>
          </w:p>
        </w:tc>
        <w:tc>
          <w:tcPr>
            <w:tcW w:w="1350" w:type="dxa"/>
            <w:shd w:val="clear" w:color="auto" w:fill="F2F2F2" w:themeFill="background1" w:themeFillShade="F2"/>
            <w:vAlign w:val="bottom"/>
          </w:tcPr>
          <w:p w14:paraId="72DA00BA" w14:textId="0C6A52B2" w:rsidR="00640862" w:rsidRDefault="00640862" w:rsidP="00C86B61">
            <w:pPr>
              <w:rPr>
                <w:rFonts w:ascii="Calibri" w:hAnsi="Calibri" w:cs="Calibri"/>
                <w:color w:val="000000"/>
                <w:sz w:val="20"/>
                <w:szCs w:val="20"/>
              </w:rPr>
            </w:pPr>
            <w:r>
              <w:rPr>
                <w:rFonts w:ascii="Calibri" w:hAnsi="Calibri" w:cs="Calibri"/>
                <w:color w:val="000000"/>
                <w:sz w:val="20"/>
                <w:szCs w:val="20"/>
              </w:rPr>
              <w:t>Pharyngeal aspiration</w:t>
            </w:r>
          </w:p>
        </w:tc>
        <w:tc>
          <w:tcPr>
            <w:tcW w:w="990" w:type="dxa"/>
            <w:shd w:val="clear" w:color="auto" w:fill="F2F2F2" w:themeFill="background1" w:themeFillShade="F2"/>
          </w:tcPr>
          <w:p w14:paraId="0B887765" w14:textId="77777777" w:rsidR="00640862" w:rsidRDefault="00640862" w:rsidP="00C86B61">
            <w:pPr>
              <w:rPr>
                <w:rFonts w:ascii="Calibri" w:hAnsi="Calibri" w:cs="Calibri"/>
                <w:color w:val="000000"/>
              </w:rPr>
            </w:pPr>
          </w:p>
          <w:p w14:paraId="2D9848EC" w14:textId="77777777" w:rsidR="00640862" w:rsidRDefault="00640862" w:rsidP="00C86B61">
            <w:pPr>
              <w:rPr>
                <w:rFonts w:ascii="Calibri" w:hAnsi="Calibri" w:cs="Calibri"/>
                <w:color w:val="000000"/>
              </w:rPr>
            </w:pPr>
          </w:p>
          <w:p w14:paraId="305AE684" w14:textId="0D591571" w:rsidR="00640862" w:rsidRDefault="00640862" w:rsidP="00C86B61">
            <w:pPr>
              <w:rPr>
                <w:rFonts w:ascii="Calibri" w:hAnsi="Calibri" w:cs="Calibri"/>
                <w:color w:val="000000"/>
              </w:rPr>
            </w:pPr>
            <w:r>
              <w:rPr>
                <w:rFonts w:ascii="Calibri" w:hAnsi="Calibri" w:cs="Calibri"/>
                <w:color w:val="000000"/>
              </w:rPr>
              <w:t>40 µg</w:t>
            </w:r>
          </w:p>
        </w:tc>
        <w:tc>
          <w:tcPr>
            <w:tcW w:w="3240" w:type="dxa"/>
            <w:shd w:val="clear" w:color="auto" w:fill="F2F2F2" w:themeFill="background1" w:themeFillShade="F2"/>
          </w:tcPr>
          <w:p w14:paraId="2A4A350A" w14:textId="3602CCD5" w:rsidR="00640862" w:rsidRPr="00D2088E" w:rsidRDefault="00640862" w:rsidP="00D2088E">
            <w:pPr>
              <w:rPr>
                <w:rFonts w:ascii="Calibri" w:hAnsi="Calibri" w:cs="Calibri"/>
                <w:color w:val="000000"/>
              </w:rPr>
            </w:pPr>
            <w:r w:rsidRPr="00D2088E">
              <w:t xml:space="preserve">local inflammatory and </w:t>
            </w:r>
            <w:proofErr w:type="spellStart"/>
            <w:r w:rsidRPr="00573A00">
              <w:rPr>
                <w:b/>
                <w:bCs/>
              </w:rPr>
              <w:t>fibrogenic</w:t>
            </w:r>
            <w:proofErr w:type="spellEnd"/>
            <w:r w:rsidRPr="00573A00">
              <w:rPr>
                <w:b/>
                <w:bCs/>
              </w:rPr>
              <w:t xml:space="preserve"> </w:t>
            </w:r>
            <w:r w:rsidRPr="00D2088E">
              <w:t>responses were accompanied by modified systemic immunity, as documented by decreased proliferation of splenic T cells ex vivo on day 28 post exposure.</w:t>
            </w:r>
          </w:p>
        </w:tc>
        <w:tc>
          <w:tcPr>
            <w:tcW w:w="2970" w:type="dxa"/>
            <w:shd w:val="clear" w:color="auto" w:fill="F2F2F2" w:themeFill="background1" w:themeFillShade="F2"/>
          </w:tcPr>
          <w:p w14:paraId="1612E69C" w14:textId="77777777" w:rsidR="00640862" w:rsidRDefault="00640862" w:rsidP="00C86B61">
            <w:pPr>
              <w:jc w:val="center"/>
              <w:rPr>
                <w:rFonts w:ascii="Calibri" w:hAnsi="Calibri" w:cs="Calibri"/>
                <w:color w:val="000000"/>
              </w:rPr>
            </w:pPr>
          </w:p>
        </w:tc>
      </w:tr>
      <w:tr w:rsidR="00640862" w14:paraId="7521FD8C" w14:textId="77777777" w:rsidTr="00DB1C5D">
        <w:tc>
          <w:tcPr>
            <w:tcW w:w="663" w:type="dxa"/>
            <w:shd w:val="clear" w:color="auto" w:fill="F2F2F2" w:themeFill="background1" w:themeFillShade="F2"/>
            <w:vAlign w:val="center"/>
          </w:tcPr>
          <w:p w14:paraId="57F0C079" w14:textId="26580075" w:rsidR="00640862" w:rsidRDefault="00640862" w:rsidP="00C86B61">
            <w:pPr>
              <w:jc w:val="center"/>
              <w:rPr>
                <w:rFonts w:ascii="Calibri" w:hAnsi="Calibri" w:cs="Calibri"/>
                <w:color w:val="000000"/>
              </w:rPr>
            </w:pPr>
            <w:r>
              <w:rPr>
                <w:rFonts w:ascii="Calibri" w:hAnsi="Calibri" w:cs="Calibri"/>
                <w:color w:val="000000"/>
              </w:rPr>
              <w:t>2013</w:t>
            </w:r>
          </w:p>
        </w:tc>
        <w:tc>
          <w:tcPr>
            <w:tcW w:w="1132" w:type="dxa"/>
            <w:shd w:val="clear" w:color="auto" w:fill="F2F2F2" w:themeFill="background1" w:themeFillShade="F2"/>
            <w:vAlign w:val="center"/>
          </w:tcPr>
          <w:p w14:paraId="4A14D040" w14:textId="1916603F" w:rsidR="00640862" w:rsidRDefault="00640862" w:rsidP="00C86B61">
            <w:pPr>
              <w:rPr>
                <w:rFonts w:ascii="Calibri" w:hAnsi="Calibri" w:cs="Calibri"/>
                <w:color w:val="000000"/>
              </w:rPr>
            </w:pPr>
            <w:r>
              <w:rPr>
                <w:rFonts w:ascii="Calibri" w:hAnsi="Calibri" w:cs="Calibri"/>
                <w:color w:val="000000"/>
              </w:rPr>
              <w:t xml:space="preserve">Shvedova </w:t>
            </w:r>
          </w:p>
        </w:tc>
        <w:tc>
          <w:tcPr>
            <w:tcW w:w="3600" w:type="dxa"/>
            <w:shd w:val="clear" w:color="auto" w:fill="F2F2F2" w:themeFill="background1" w:themeFillShade="F2"/>
            <w:vAlign w:val="center"/>
          </w:tcPr>
          <w:p w14:paraId="1B860F7A" w14:textId="0A771F44" w:rsidR="00640862" w:rsidRDefault="00640862" w:rsidP="00C86B61">
            <w:pPr>
              <w:rPr>
                <w:rFonts w:ascii="Calibri" w:hAnsi="Calibri" w:cs="Calibri"/>
                <w:i/>
                <w:iCs/>
                <w:color w:val="000000"/>
                <w:sz w:val="20"/>
                <w:szCs w:val="20"/>
              </w:rPr>
            </w:pPr>
            <w:r>
              <w:rPr>
                <w:rFonts w:ascii="Calibri" w:hAnsi="Calibri" w:cs="Calibri"/>
                <w:i/>
                <w:iCs/>
                <w:color w:val="000000"/>
                <w:sz w:val="20"/>
                <w:szCs w:val="20"/>
              </w:rPr>
              <w:t>Long-term effects of carbon containing engineered nanomaterials and asbestos in the lung: one year postexposure comparisons</w:t>
            </w:r>
          </w:p>
        </w:tc>
        <w:tc>
          <w:tcPr>
            <w:tcW w:w="810" w:type="dxa"/>
            <w:shd w:val="clear" w:color="auto" w:fill="F2F2F2" w:themeFill="background1" w:themeFillShade="F2"/>
            <w:vAlign w:val="bottom"/>
          </w:tcPr>
          <w:p w14:paraId="010C8833" w14:textId="16F72708" w:rsidR="00640862" w:rsidRDefault="00640862" w:rsidP="00C86B61">
            <w:pPr>
              <w:rPr>
                <w:rFonts w:ascii="Calibri" w:hAnsi="Calibri" w:cs="Calibri"/>
                <w:color w:val="000000"/>
                <w:sz w:val="20"/>
                <w:szCs w:val="20"/>
              </w:rPr>
            </w:pPr>
            <w:r>
              <w:rPr>
                <w:rFonts w:ascii="Calibri" w:hAnsi="Calibri" w:cs="Calibri"/>
                <w:color w:val="000000"/>
                <w:sz w:val="20"/>
                <w:szCs w:val="20"/>
              </w:rPr>
              <w:t>mouse</w:t>
            </w:r>
          </w:p>
        </w:tc>
        <w:tc>
          <w:tcPr>
            <w:tcW w:w="1350" w:type="dxa"/>
            <w:shd w:val="clear" w:color="auto" w:fill="F2F2F2" w:themeFill="background1" w:themeFillShade="F2"/>
            <w:vAlign w:val="bottom"/>
          </w:tcPr>
          <w:p w14:paraId="22A121A5" w14:textId="77777777" w:rsidR="00640862" w:rsidRDefault="00640862" w:rsidP="00C86B61">
            <w:pPr>
              <w:rPr>
                <w:rFonts w:ascii="Calibri" w:hAnsi="Calibri" w:cs="Calibri"/>
                <w:color w:val="000000"/>
                <w:sz w:val="20"/>
                <w:szCs w:val="20"/>
              </w:rPr>
            </w:pPr>
            <w:r>
              <w:rPr>
                <w:rFonts w:ascii="Calibri" w:hAnsi="Calibri" w:cs="Calibri"/>
                <w:color w:val="000000"/>
                <w:sz w:val="20"/>
                <w:szCs w:val="20"/>
              </w:rPr>
              <w:t xml:space="preserve">pharyngeal </w:t>
            </w:r>
          </w:p>
          <w:p w14:paraId="58D1CDF0" w14:textId="1A947236" w:rsidR="00640862" w:rsidRDefault="00640862" w:rsidP="00C86B61">
            <w:pPr>
              <w:rPr>
                <w:rFonts w:ascii="Calibri" w:hAnsi="Calibri" w:cs="Calibri"/>
                <w:color w:val="000000"/>
                <w:sz w:val="20"/>
                <w:szCs w:val="20"/>
              </w:rPr>
            </w:pPr>
            <w:r>
              <w:rPr>
                <w:rFonts w:ascii="Calibri" w:hAnsi="Calibri" w:cs="Calibri"/>
                <w:color w:val="000000"/>
                <w:sz w:val="20"/>
                <w:szCs w:val="20"/>
              </w:rPr>
              <w:t xml:space="preserve">aspiration </w:t>
            </w:r>
          </w:p>
        </w:tc>
        <w:tc>
          <w:tcPr>
            <w:tcW w:w="990" w:type="dxa"/>
            <w:shd w:val="clear" w:color="auto" w:fill="F2F2F2" w:themeFill="background1" w:themeFillShade="F2"/>
          </w:tcPr>
          <w:p w14:paraId="5E6BEAA6" w14:textId="77777777" w:rsidR="00640862" w:rsidRDefault="00640862" w:rsidP="00C86B61">
            <w:pPr>
              <w:rPr>
                <w:rFonts w:ascii="Calibri" w:hAnsi="Calibri" w:cs="Calibri"/>
                <w:color w:val="000000"/>
              </w:rPr>
            </w:pPr>
          </w:p>
          <w:p w14:paraId="03D65FFC" w14:textId="6B3AD4AB" w:rsidR="00640862" w:rsidRDefault="00640862" w:rsidP="00C86B61">
            <w:pPr>
              <w:rPr>
                <w:rFonts w:ascii="Calibri" w:hAnsi="Calibri" w:cs="Calibri"/>
                <w:color w:val="000000"/>
              </w:rPr>
            </w:pPr>
            <w:r>
              <w:rPr>
                <w:rFonts w:ascii="Calibri" w:hAnsi="Calibri" w:cs="Calibri"/>
                <w:color w:val="000000"/>
              </w:rPr>
              <w:t>40 µg</w:t>
            </w:r>
          </w:p>
        </w:tc>
        <w:tc>
          <w:tcPr>
            <w:tcW w:w="3240" w:type="dxa"/>
            <w:shd w:val="clear" w:color="auto" w:fill="F2F2F2" w:themeFill="background1" w:themeFillShade="F2"/>
          </w:tcPr>
          <w:p w14:paraId="522D05C9" w14:textId="1DC49558" w:rsidR="00640862" w:rsidRPr="00D2088E" w:rsidRDefault="00640862" w:rsidP="00D2088E">
            <w:pPr>
              <w:rPr>
                <w:rFonts w:ascii="Calibri" w:hAnsi="Calibri" w:cs="Calibri"/>
                <w:color w:val="000000"/>
              </w:rPr>
            </w:pPr>
            <w:r w:rsidRPr="00573A00">
              <w:t xml:space="preserve">SWCNT were the most </w:t>
            </w:r>
            <w:proofErr w:type="spellStart"/>
            <w:r w:rsidRPr="00573A00">
              <w:rPr>
                <w:b/>
                <w:bCs/>
              </w:rPr>
              <w:t>fibrogenic</w:t>
            </w:r>
            <w:proofErr w:type="spellEnd"/>
            <w:r w:rsidRPr="00573A00">
              <w:rPr>
                <w:b/>
                <w:bCs/>
              </w:rPr>
              <w:t xml:space="preserve"> </w:t>
            </w:r>
            <w:r w:rsidRPr="00D2088E">
              <w:t>of these three particles.  SWCNT induced cytogenetic alterations seen as micronuclei formation and nuclear protrusions in vivo. Inhalation exposure to SWCNT showed significantly greater inflammatory, fibrotic, and genotoxic effects than bolus pharyngeal aspiration; oncogene mutations</w:t>
            </w:r>
          </w:p>
        </w:tc>
        <w:tc>
          <w:tcPr>
            <w:tcW w:w="2970" w:type="dxa"/>
            <w:shd w:val="clear" w:color="auto" w:fill="F2F2F2" w:themeFill="background1" w:themeFillShade="F2"/>
          </w:tcPr>
          <w:p w14:paraId="59643A6B" w14:textId="77777777" w:rsidR="00640862" w:rsidRDefault="00640862" w:rsidP="00C86B61">
            <w:pPr>
              <w:jc w:val="center"/>
              <w:rPr>
                <w:rFonts w:ascii="Calibri" w:hAnsi="Calibri" w:cs="Calibri"/>
                <w:color w:val="000000"/>
              </w:rPr>
            </w:pPr>
          </w:p>
        </w:tc>
      </w:tr>
      <w:tr w:rsidR="00640862" w14:paraId="1807DFE4" w14:textId="77777777" w:rsidTr="003D2387">
        <w:tc>
          <w:tcPr>
            <w:tcW w:w="663" w:type="dxa"/>
            <w:shd w:val="clear" w:color="auto" w:fill="F2F2F2" w:themeFill="background1" w:themeFillShade="F2"/>
            <w:vAlign w:val="center"/>
          </w:tcPr>
          <w:p w14:paraId="7F8BCF30" w14:textId="748E877B" w:rsidR="00640862" w:rsidRDefault="00640862" w:rsidP="00250E1F">
            <w:pPr>
              <w:jc w:val="center"/>
              <w:rPr>
                <w:rFonts w:ascii="Calibri" w:hAnsi="Calibri" w:cs="Calibri"/>
                <w:color w:val="000000"/>
              </w:rPr>
            </w:pPr>
            <w:r>
              <w:rPr>
                <w:rFonts w:ascii="Calibri" w:hAnsi="Calibri" w:cs="Calibri"/>
                <w:color w:val="000000"/>
              </w:rPr>
              <w:t>2008</w:t>
            </w:r>
          </w:p>
        </w:tc>
        <w:tc>
          <w:tcPr>
            <w:tcW w:w="1132" w:type="dxa"/>
            <w:shd w:val="clear" w:color="auto" w:fill="F2F2F2" w:themeFill="background1" w:themeFillShade="F2"/>
            <w:vAlign w:val="center"/>
          </w:tcPr>
          <w:p w14:paraId="31985774" w14:textId="1AF06788" w:rsidR="00640862" w:rsidRDefault="00640862" w:rsidP="00250E1F">
            <w:pPr>
              <w:rPr>
                <w:rFonts w:ascii="Calibri" w:hAnsi="Calibri" w:cs="Calibri"/>
                <w:color w:val="000000"/>
              </w:rPr>
            </w:pPr>
            <w:r>
              <w:rPr>
                <w:rFonts w:ascii="Calibri" w:hAnsi="Calibri" w:cs="Calibri"/>
                <w:color w:val="000000"/>
              </w:rPr>
              <w:t xml:space="preserve">Shvedova </w:t>
            </w:r>
          </w:p>
        </w:tc>
        <w:tc>
          <w:tcPr>
            <w:tcW w:w="3600" w:type="dxa"/>
            <w:shd w:val="clear" w:color="auto" w:fill="F2F2F2" w:themeFill="background1" w:themeFillShade="F2"/>
            <w:vAlign w:val="center"/>
          </w:tcPr>
          <w:p w14:paraId="3C5FD016" w14:textId="13C08AF9"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Inhalation vs. aspiration of single-walled carbon nanotubes in C57BL/6 mice: inflammation, fibrosis, oxidative stress, and mutagenesis</w:t>
            </w:r>
          </w:p>
        </w:tc>
        <w:tc>
          <w:tcPr>
            <w:tcW w:w="810" w:type="dxa"/>
            <w:shd w:val="clear" w:color="auto" w:fill="F2F2F2" w:themeFill="background1" w:themeFillShade="F2"/>
          </w:tcPr>
          <w:p w14:paraId="5CA03FA2" w14:textId="77777777" w:rsidR="00640862" w:rsidRDefault="00640862" w:rsidP="00250E1F">
            <w:pPr>
              <w:rPr>
                <w:rFonts w:ascii="Calibri" w:hAnsi="Calibri" w:cs="Calibri"/>
                <w:color w:val="000000"/>
                <w:sz w:val="20"/>
                <w:szCs w:val="20"/>
              </w:rPr>
            </w:pPr>
          </w:p>
          <w:p w14:paraId="0AB60724" w14:textId="77777777" w:rsidR="00640862" w:rsidRDefault="00640862" w:rsidP="00250E1F">
            <w:pPr>
              <w:rPr>
                <w:rFonts w:ascii="Calibri" w:hAnsi="Calibri" w:cs="Calibri"/>
                <w:color w:val="000000"/>
                <w:sz w:val="20"/>
                <w:szCs w:val="20"/>
              </w:rPr>
            </w:pPr>
          </w:p>
          <w:p w14:paraId="42BEB8C1" w14:textId="043CA907" w:rsidR="00640862" w:rsidRDefault="00640862" w:rsidP="00250E1F">
            <w:pPr>
              <w:rPr>
                <w:rFonts w:ascii="Calibri" w:hAnsi="Calibri" w:cs="Calibri"/>
                <w:color w:val="000000"/>
                <w:sz w:val="20"/>
                <w:szCs w:val="20"/>
              </w:rPr>
            </w:pPr>
            <w:r w:rsidRPr="00537EE5">
              <w:rPr>
                <w:rFonts w:ascii="Calibri" w:hAnsi="Calibri" w:cs="Calibri"/>
                <w:color w:val="000000"/>
                <w:sz w:val="20"/>
                <w:szCs w:val="20"/>
              </w:rPr>
              <w:t>mouse</w:t>
            </w:r>
          </w:p>
        </w:tc>
        <w:tc>
          <w:tcPr>
            <w:tcW w:w="1350" w:type="dxa"/>
            <w:shd w:val="clear" w:color="auto" w:fill="F2F2F2" w:themeFill="background1" w:themeFillShade="F2"/>
            <w:vAlign w:val="bottom"/>
          </w:tcPr>
          <w:p w14:paraId="262D26D2"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Inhalation/</w:t>
            </w:r>
          </w:p>
          <w:p w14:paraId="29C29902" w14:textId="2D36FF63" w:rsidR="00640862" w:rsidRDefault="00640862" w:rsidP="00250E1F">
            <w:pPr>
              <w:rPr>
                <w:rFonts w:ascii="Calibri" w:hAnsi="Calibri" w:cs="Calibri"/>
                <w:color w:val="000000"/>
                <w:sz w:val="20"/>
                <w:szCs w:val="20"/>
              </w:rPr>
            </w:pPr>
            <w:r>
              <w:rPr>
                <w:rFonts w:ascii="Calibri" w:hAnsi="Calibri" w:cs="Calibri"/>
                <w:color w:val="000000"/>
                <w:sz w:val="20"/>
                <w:szCs w:val="20"/>
              </w:rPr>
              <w:t>Pharyngeal aspiration</w:t>
            </w:r>
          </w:p>
        </w:tc>
        <w:tc>
          <w:tcPr>
            <w:tcW w:w="990" w:type="dxa"/>
            <w:shd w:val="clear" w:color="auto" w:fill="F2F2F2" w:themeFill="background1" w:themeFillShade="F2"/>
          </w:tcPr>
          <w:p w14:paraId="31F03C2D" w14:textId="77777777" w:rsidR="00640862" w:rsidRDefault="00640862" w:rsidP="00250E1F">
            <w:pPr>
              <w:rPr>
                <w:rFonts w:ascii="Calibri" w:hAnsi="Calibri" w:cs="Calibri"/>
                <w:color w:val="000000"/>
              </w:rPr>
            </w:pPr>
            <w:r w:rsidRPr="00436145">
              <w:rPr>
                <w:rFonts w:ascii="Calibri" w:hAnsi="Calibri" w:cs="Calibri"/>
                <w:b/>
                <w:bCs/>
                <w:color w:val="000000"/>
              </w:rPr>
              <w:t>5mg/m3</w:t>
            </w:r>
            <w:r>
              <w:rPr>
                <w:rFonts w:ascii="Calibri" w:hAnsi="Calibri" w:cs="Calibri"/>
                <w:color w:val="000000"/>
              </w:rPr>
              <w:t>/</w:t>
            </w:r>
          </w:p>
          <w:p w14:paraId="2974B3DA" w14:textId="68416190" w:rsidR="00640862" w:rsidRPr="00A27BFA" w:rsidRDefault="00640862" w:rsidP="00250E1F">
            <w:pPr>
              <w:rPr>
                <w:rFonts w:ascii="Calibri" w:hAnsi="Calibri" w:cs="Calibri"/>
                <w:b/>
                <w:bCs/>
                <w:color w:val="000000"/>
              </w:rPr>
            </w:pPr>
            <w:r w:rsidRPr="00A27BFA">
              <w:rPr>
                <w:rFonts w:ascii="Calibri" w:hAnsi="Calibri" w:cs="Calibri"/>
                <w:b/>
                <w:bCs/>
                <w:color w:val="000000"/>
              </w:rPr>
              <w:t xml:space="preserve">5-20 </w:t>
            </w:r>
            <w:r w:rsidRPr="00A27BFA">
              <w:rPr>
                <w:b/>
                <w:bCs/>
              </w:rPr>
              <w:t>µg</w:t>
            </w:r>
          </w:p>
        </w:tc>
        <w:tc>
          <w:tcPr>
            <w:tcW w:w="3240" w:type="dxa"/>
            <w:shd w:val="clear" w:color="auto" w:fill="F2F2F2" w:themeFill="background1" w:themeFillShade="F2"/>
          </w:tcPr>
          <w:p w14:paraId="7D2468AA" w14:textId="0E8C7A86" w:rsidR="00640862" w:rsidRPr="00D2088E" w:rsidRDefault="00640862" w:rsidP="00D2088E">
            <w:pPr>
              <w:rPr>
                <w:rFonts w:ascii="Calibri" w:hAnsi="Calibri" w:cs="Calibri"/>
                <w:color w:val="000000"/>
              </w:rPr>
            </w:pPr>
            <w:r w:rsidRPr="000D5CA4">
              <w:t xml:space="preserve">SWCNT inhalation was more effective than aspiration in causing inflammatory response, oxidative stress, collagen </w:t>
            </w:r>
            <w:r w:rsidRPr="000D5CA4">
              <w:lastRenderedPageBreak/>
              <w:t xml:space="preserve">deposition, </w:t>
            </w:r>
            <w:r w:rsidRPr="00573A00">
              <w:t xml:space="preserve">and </w:t>
            </w:r>
            <w:r w:rsidRPr="00573A00">
              <w:rPr>
                <w:b/>
                <w:bCs/>
              </w:rPr>
              <w:t>fibrosis</w:t>
            </w:r>
            <w:r w:rsidRPr="00573A00">
              <w:t xml:space="preserve"> as </w:t>
            </w:r>
            <w:r w:rsidRPr="000D5CA4">
              <w:t>well as mutations of K-</w:t>
            </w:r>
            <w:proofErr w:type="spellStart"/>
            <w:r w:rsidRPr="000D5CA4">
              <w:t>ras</w:t>
            </w:r>
            <w:proofErr w:type="spellEnd"/>
            <w:r w:rsidRPr="000D5CA4">
              <w:t xml:space="preserve"> gene</w:t>
            </w:r>
            <w:r w:rsidRPr="00D2088E">
              <w:t xml:space="preserve"> locus</w:t>
            </w:r>
          </w:p>
        </w:tc>
        <w:tc>
          <w:tcPr>
            <w:tcW w:w="2970" w:type="dxa"/>
            <w:shd w:val="clear" w:color="auto" w:fill="F2F2F2" w:themeFill="background1" w:themeFillShade="F2"/>
          </w:tcPr>
          <w:p w14:paraId="68CCE8B2" w14:textId="77777777" w:rsidR="00640862" w:rsidRDefault="00640862" w:rsidP="00250E1F">
            <w:pPr>
              <w:jc w:val="center"/>
              <w:rPr>
                <w:rFonts w:ascii="Calibri" w:hAnsi="Calibri" w:cs="Calibri"/>
                <w:color w:val="000000"/>
              </w:rPr>
            </w:pPr>
          </w:p>
        </w:tc>
      </w:tr>
      <w:tr w:rsidR="00640862" w14:paraId="6856EAE0" w14:textId="77777777" w:rsidTr="004C3AC5">
        <w:tc>
          <w:tcPr>
            <w:tcW w:w="663" w:type="dxa"/>
            <w:shd w:val="clear" w:color="auto" w:fill="F2F2F2" w:themeFill="background1" w:themeFillShade="F2"/>
            <w:vAlign w:val="center"/>
          </w:tcPr>
          <w:p w14:paraId="2199BD79" w14:textId="5E298325" w:rsidR="00640862" w:rsidRDefault="00640862" w:rsidP="0063483E">
            <w:pPr>
              <w:jc w:val="center"/>
              <w:rPr>
                <w:rFonts w:ascii="Calibri" w:hAnsi="Calibri" w:cs="Calibri"/>
                <w:color w:val="000000"/>
              </w:rPr>
            </w:pPr>
            <w:r>
              <w:rPr>
                <w:rFonts w:ascii="Calibri" w:hAnsi="Calibri" w:cs="Calibri"/>
                <w:color w:val="000000"/>
              </w:rPr>
              <w:t>2007</w:t>
            </w:r>
          </w:p>
        </w:tc>
        <w:tc>
          <w:tcPr>
            <w:tcW w:w="1132" w:type="dxa"/>
            <w:shd w:val="clear" w:color="auto" w:fill="F2F2F2" w:themeFill="background1" w:themeFillShade="F2"/>
            <w:vAlign w:val="center"/>
          </w:tcPr>
          <w:p w14:paraId="2206876D" w14:textId="79990AE3" w:rsidR="00640862" w:rsidRDefault="00640862" w:rsidP="0063483E">
            <w:pPr>
              <w:rPr>
                <w:rFonts w:ascii="Calibri" w:hAnsi="Calibri" w:cs="Calibri"/>
                <w:color w:val="000000"/>
              </w:rPr>
            </w:pPr>
            <w:r>
              <w:rPr>
                <w:rFonts w:ascii="Calibri" w:hAnsi="Calibri" w:cs="Calibri"/>
                <w:color w:val="000000"/>
              </w:rPr>
              <w:t xml:space="preserve">Li </w:t>
            </w:r>
          </w:p>
        </w:tc>
        <w:tc>
          <w:tcPr>
            <w:tcW w:w="3600" w:type="dxa"/>
            <w:shd w:val="clear" w:color="auto" w:fill="F2F2F2" w:themeFill="background1" w:themeFillShade="F2"/>
            <w:vAlign w:val="center"/>
          </w:tcPr>
          <w:p w14:paraId="6F862A79" w14:textId="7F43AE9B" w:rsidR="00640862" w:rsidRDefault="00640862" w:rsidP="0063483E">
            <w:pPr>
              <w:rPr>
                <w:rFonts w:ascii="Calibri" w:hAnsi="Calibri" w:cs="Calibri"/>
                <w:i/>
                <w:iCs/>
                <w:color w:val="000000"/>
                <w:sz w:val="20"/>
                <w:szCs w:val="20"/>
              </w:rPr>
            </w:pPr>
            <w:r>
              <w:rPr>
                <w:rFonts w:ascii="Calibri" w:hAnsi="Calibri" w:cs="Calibri"/>
                <w:i/>
                <w:iCs/>
                <w:color w:val="000000"/>
                <w:sz w:val="20"/>
                <w:szCs w:val="20"/>
              </w:rPr>
              <w:t>Cardiovascular Effects of Pulmonary Exposure to Single-Wall Carbon Nanotubes</w:t>
            </w:r>
          </w:p>
        </w:tc>
        <w:tc>
          <w:tcPr>
            <w:tcW w:w="810" w:type="dxa"/>
            <w:shd w:val="clear" w:color="auto" w:fill="F2F2F2" w:themeFill="background1" w:themeFillShade="F2"/>
            <w:vAlign w:val="bottom"/>
          </w:tcPr>
          <w:p w14:paraId="091867E9" w14:textId="628E7228" w:rsidR="00640862" w:rsidRDefault="00640862" w:rsidP="0063483E">
            <w:pPr>
              <w:rPr>
                <w:rFonts w:ascii="Calibri" w:hAnsi="Calibri" w:cs="Calibri"/>
                <w:color w:val="000000"/>
                <w:sz w:val="20"/>
                <w:szCs w:val="20"/>
              </w:rPr>
            </w:pPr>
            <w:r>
              <w:rPr>
                <w:rFonts w:ascii="Calibri" w:hAnsi="Calibri" w:cs="Calibri"/>
                <w:color w:val="000000"/>
                <w:sz w:val="20"/>
                <w:szCs w:val="20"/>
              </w:rPr>
              <w:t> mouse</w:t>
            </w:r>
          </w:p>
        </w:tc>
        <w:tc>
          <w:tcPr>
            <w:tcW w:w="1350" w:type="dxa"/>
            <w:shd w:val="clear" w:color="auto" w:fill="F2F2F2" w:themeFill="background1" w:themeFillShade="F2"/>
            <w:vAlign w:val="bottom"/>
          </w:tcPr>
          <w:p w14:paraId="0857042E" w14:textId="0DBE607F" w:rsidR="00640862" w:rsidRDefault="00640862" w:rsidP="0063483E">
            <w:pPr>
              <w:rPr>
                <w:rFonts w:ascii="Calibri" w:hAnsi="Calibri" w:cs="Calibri"/>
                <w:color w:val="000000"/>
                <w:sz w:val="20"/>
                <w:szCs w:val="20"/>
              </w:rPr>
            </w:pPr>
            <w:proofErr w:type="spellStart"/>
            <w:r>
              <w:rPr>
                <w:rFonts w:ascii="Calibri" w:hAnsi="Calibri" w:cs="Calibri"/>
                <w:color w:val="000000"/>
                <w:sz w:val="20"/>
                <w:szCs w:val="20"/>
              </w:rPr>
              <w:t>Intrapharyngeal</w:t>
            </w:r>
            <w:proofErr w:type="spellEnd"/>
            <w:r>
              <w:rPr>
                <w:rFonts w:ascii="Calibri" w:hAnsi="Calibri" w:cs="Calibri"/>
                <w:color w:val="000000"/>
                <w:sz w:val="20"/>
                <w:szCs w:val="20"/>
              </w:rPr>
              <w:t xml:space="preserve"> instillation </w:t>
            </w:r>
          </w:p>
        </w:tc>
        <w:tc>
          <w:tcPr>
            <w:tcW w:w="990" w:type="dxa"/>
            <w:shd w:val="clear" w:color="auto" w:fill="F2F2F2" w:themeFill="background1" w:themeFillShade="F2"/>
          </w:tcPr>
          <w:p w14:paraId="0D480479" w14:textId="5B889431" w:rsidR="00640862" w:rsidRDefault="00640862" w:rsidP="0063483E">
            <w:pPr>
              <w:rPr>
                <w:rFonts w:ascii="Calibri" w:hAnsi="Calibri" w:cs="Calibri"/>
                <w:color w:val="000000"/>
              </w:rPr>
            </w:pPr>
            <w:r>
              <w:rPr>
                <w:rFonts w:ascii="Calibri" w:hAnsi="Calibri" w:cs="Calibri"/>
                <w:color w:val="000000"/>
              </w:rPr>
              <w:t>20 µg</w:t>
            </w:r>
          </w:p>
        </w:tc>
        <w:tc>
          <w:tcPr>
            <w:tcW w:w="3240" w:type="dxa"/>
            <w:shd w:val="clear" w:color="auto" w:fill="F2F2F2" w:themeFill="background1" w:themeFillShade="F2"/>
          </w:tcPr>
          <w:p w14:paraId="1EE04C6F" w14:textId="77777777" w:rsidR="00640862" w:rsidRPr="00D2088E" w:rsidRDefault="00640862" w:rsidP="0063483E"/>
        </w:tc>
        <w:tc>
          <w:tcPr>
            <w:tcW w:w="2970" w:type="dxa"/>
            <w:shd w:val="clear" w:color="auto" w:fill="F2F2F2" w:themeFill="background1" w:themeFillShade="F2"/>
          </w:tcPr>
          <w:p w14:paraId="59F6B3A7" w14:textId="77777777" w:rsidR="00640862" w:rsidRDefault="00640862" w:rsidP="0063483E">
            <w:pPr>
              <w:jc w:val="center"/>
              <w:rPr>
                <w:rFonts w:ascii="Calibri" w:hAnsi="Calibri" w:cs="Calibri"/>
                <w:color w:val="000000"/>
              </w:rPr>
            </w:pPr>
          </w:p>
        </w:tc>
      </w:tr>
      <w:tr w:rsidR="00640862" w14:paraId="7D4C0AAC" w14:textId="77777777" w:rsidTr="001B6914">
        <w:tc>
          <w:tcPr>
            <w:tcW w:w="663" w:type="dxa"/>
            <w:shd w:val="clear" w:color="auto" w:fill="D9D9D9" w:themeFill="background1" w:themeFillShade="D9"/>
            <w:vAlign w:val="center"/>
          </w:tcPr>
          <w:p w14:paraId="39C3CCBF" w14:textId="77777777" w:rsidR="00640862" w:rsidRDefault="00640862" w:rsidP="00250E1F">
            <w:pPr>
              <w:jc w:val="center"/>
              <w:rPr>
                <w:rFonts w:ascii="Calibri" w:hAnsi="Calibri" w:cs="Calibri"/>
                <w:color w:val="000000"/>
              </w:rPr>
            </w:pPr>
            <w:r>
              <w:rPr>
                <w:rFonts w:ascii="Calibri" w:hAnsi="Calibri" w:cs="Calibri"/>
                <w:color w:val="000000"/>
              </w:rPr>
              <w:t>2011</w:t>
            </w:r>
          </w:p>
        </w:tc>
        <w:tc>
          <w:tcPr>
            <w:tcW w:w="1132" w:type="dxa"/>
            <w:shd w:val="clear" w:color="auto" w:fill="D9D9D9" w:themeFill="background1" w:themeFillShade="D9"/>
            <w:vAlign w:val="center"/>
          </w:tcPr>
          <w:p w14:paraId="279286EB" w14:textId="77777777" w:rsidR="00640862" w:rsidRDefault="00640862" w:rsidP="00250E1F">
            <w:pPr>
              <w:rPr>
                <w:rFonts w:ascii="Calibri" w:hAnsi="Calibri" w:cs="Calibri"/>
                <w:color w:val="000000"/>
              </w:rPr>
            </w:pPr>
            <w:r>
              <w:rPr>
                <w:rFonts w:ascii="Calibri" w:hAnsi="Calibri" w:cs="Calibri"/>
                <w:color w:val="000000"/>
              </w:rPr>
              <w:t>Kobayashi</w:t>
            </w:r>
          </w:p>
        </w:tc>
        <w:tc>
          <w:tcPr>
            <w:tcW w:w="3600" w:type="dxa"/>
            <w:shd w:val="clear" w:color="auto" w:fill="D9D9D9" w:themeFill="background1" w:themeFillShade="D9"/>
            <w:vAlign w:val="center"/>
          </w:tcPr>
          <w:p w14:paraId="3B4E9C72"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Pulmonary and systemic responses of highly pure and well-dispersed SWCNTs after intratracheal instillation in rats</w:t>
            </w:r>
          </w:p>
        </w:tc>
        <w:tc>
          <w:tcPr>
            <w:tcW w:w="810" w:type="dxa"/>
            <w:shd w:val="clear" w:color="auto" w:fill="D9D9D9" w:themeFill="background1" w:themeFillShade="D9"/>
            <w:vAlign w:val="center"/>
          </w:tcPr>
          <w:p w14:paraId="51D4884C"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rat</w:t>
            </w:r>
          </w:p>
        </w:tc>
        <w:tc>
          <w:tcPr>
            <w:tcW w:w="1350" w:type="dxa"/>
            <w:shd w:val="clear" w:color="auto" w:fill="D9D9D9" w:themeFill="background1" w:themeFillShade="D9"/>
            <w:vAlign w:val="center"/>
          </w:tcPr>
          <w:p w14:paraId="617D9F01"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xml:space="preserve">Intratracheal instillation </w:t>
            </w:r>
          </w:p>
        </w:tc>
        <w:tc>
          <w:tcPr>
            <w:tcW w:w="990" w:type="dxa"/>
            <w:shd w:val="clear" w:color="auto" w:fill="D9D9D9" w:themeFill="background1" w:themeFillShade="D9"/>
          </w:tcPr>
          <w:p w14:paraId="2B49C993" w14:textId="77777777" w:rsidR="00640862" w:rsidRDefault="00640862" w:rsidP="00250E1F">
            <w:pPr>
              <w:rPr>
                <w:rFonts w:ascii="Calibri" w:hAnsi="Calibri" w:cs="Calibri"/>
                <w:color w:val="000000"/>
              </w:rPr>
            </w:pPr>
          </w:p>
          <w:p w14:paraId="48C6C892" w14:textId="77777777" w:rsidR="00640862" w:rsidRDefault="00640862" w:rsidP="00250E1F">
            <w:pPr>
              <w:rPr>
                <w:rFonts w:ascii="Calibri" w:hAnsi="Calibri" w:cs="Calibri"/>
                <w:color w:val="000000"/>
              </w:rPr>
            </w:pPr>
          </w:p>
          <w:p w14:paraId="0D095D69" w14:textId="77777777" w:rsidR="00640862" w:rsidRDefault="00640862" w:rsidP="00250E1F">
            <w:pPr>
              <w:rPr>
                <w:rFonts w:ascii="Calibri" w:hAnsi="Calibri" w:cs="Calibri"/>
                <w:color w:val="000000"/>
              </w:rPr>
            </w:pPr>
          </w:p>
          <w:p w14:paraId="3B514CDA" w14:textId="77777777" w:rsidR="00640862" w:rsidRDefault="00640862" w:rsidP="00250E1F">
            <w:pPr>
              <w:rPr>
                <w:rFonts w:ascii="Calibri" w:hAnsi="Calibri" w:cs="Calibri"/>
                <w:color w:val="000000"/>
              </w:rPr>
            </w:pPr>
          </w:p>
          <w:p w14:paraId="38FE1A84" w14:textId="77777777" w:rsidR="00640862" w:rsidRDefault="00640862" w:rsidP="00250E1F">
            <w:pPr>
              <w:rPr>
                <w:rFonts w:ascii="Calibri" w:hAnsi="Calibri" w:cs="Calibri"/>
                <w:color w:val="000000"/>
              </w:rPr>
            </w:pPr>
          </w:p>
          <w:p w14:paraId="074C1332" w14:textId="77777777" w:rsidR="00640862" w:rsidRDefault="00640862" w:rsidP="00250E1F">
            <w:pPr>
              <w:rPr>
                <w:rFonts w:ascii="Calibri" w:hAnsi="Calibri" w:cs="Calibri"/>
                <w:color w:val="000000"/>
              </w:rPr>
            </w:pPr>
            <w:r>
              <w:rPr>
                <w:rFonts w:ascii="Calibri" w:hAnsi="Calibri" w:cs="Calibri"/>
                <w:color w:val="000000"/>
              </w:rPr>
              <w:t>.04, .2, 1, 2mg/kg</w:t>
            </w:r>
          </w:p>
        </w:tc>
        <w:tc>
          <w:tcPr>
            <w:tcW w:w="3240" w:type="dxa"/>
            <w:shd w:val="clear" w:color="auto" w:fill="D9D9D9" w:themeFill="background1" w:themeFillShade="D9"/>
          </w:tcPr>
          <w:p w14:paraId="03312401" w14:textId="417CCE8F" w:rsidR="00640862" w:rsidRPr="00D2088E" w:rsidRDefault="00640862" w:rsidP="00D2088E">
            <w:pPr>
              <w:rPr>
                <w:rFonts w:ascii="Calibri" w:hAnsi="Calibri" w:cs="Calibri"/>
                <w:color w:val="000000"/>
              </w:rPr>
            </w:pPr>
            <w:r w:rsidRPr="00D2088E">
              <w:t xml:space="preserve">inflammatory responses related with the vital reaction to the foreign substance that was instilled intratracheally, and there were </w:t>
            </w:r>
            <w:r w:rsidRPr="0001197B">
              <w:rPr>
                <w:b/>
                <w:bCs/>
              </w:rPr>
              <w:t>no fibrosis</w:t>
            </w:r>
            <w:r w:rsidRPr="00D2088E">
              <w:t>, atypical lesion, or tumor-related findings even at the highest dose (2mg/kg)</w:t>
            </w:r>
          </w:p>
        </w:tc>
        <w:tc>
          <w:tcPr>
            <w:tcW w:w="2970" w:type="dxa"/>
            <w:shd w:val="clear" w:color="auto" w:fill="D9D9D9" w:themeFill="background1" w:themeFillShade="D9"/>
          </w:tcPr>
          <w:p w14:paraId="6626E5D5" w14:textId="77777777" w:rsidR="00640862" w:rsidRDefault="00640862" w:rsidP="00250E1F">
            <w:pPr>
              <w:jc w:val="center"/>
              <w:rPr>
                <w:rFonts w:ascii="Calibri" w:hAnsi="Calibri" w:cs="Calibri"/>
                <w:color w:val="000000"/>
              </w:rPr>
            </w:pPr>
          </w:p>
        </w:tc>
      </w:tr>
      <w:tr w:rsidR="00640862" w14:paraId="6643EC86" w14:textId="77777777" w:rsidTr="00F65599">
        <w:tc>
          <w:tcPr>
            <w:tcW w:w="663" w:type="dxa"/>
            <w:shd w:val="clear" w:color="auto" w:fill="D9D9D9" w:themeFill="background1" w:themeFillShade="D9"/>
            <w:vAlign w:val="center"/>
          </w:tcPr>
          <w:p w14:paraId="694250B5" w14:textId="77777777" w:rsidR="00640862" w:rsidRDefault="00640862" w:rsidP="00250E1F">
            <w:pPr>
              <w:jc w:val="center"/>
              <w:rPr>
                <w:rFonts w:ascii="Calibri" w:hAnsi="Calibri" w:cs="Calibri"/>
                <w:color w:val="000000"/>
              </w:rPr>
            </w:pPr>
            <w:r>
              <w:rPr>
                <w:rFonts w:ascii="Calibri" w:hAnsi="Calibri" w:cs="Calibri"/>
                <w:color w:val="000000"/>
              </w:rPr>
              <w:t>2015</w:t>
            </w:r>
          </w:p>
        </w:tc>
        <w:tc>
          <w:tcPr>
            <w:tcW w:w="1132" w:type="dxa"/>
            <w:shd w:val="clear" w:color="auto" w:fill="D9D9D9" w:themeFill="background1" w:themeFillShade="D9"/>
            <w:vAlign w:val="bottom"/>
          </w:tcPr>
          <w:p w14:paraId="301F2312" w14:textId="77777777" w:rsidR="00640862" w:rsidRDefault="00640862" w:rsidP="00250E1F">
            <w:pPr>
              <w:rPr>
                <w:rFonts w:ascii="Calibri" w:hAnsi="Calibri" w:cs="Calibri"/>
                <w:color w:val="000000"/>
              </w:rPr>
            </w:pPr>
            <w:r>
              <w:rPr>
                <w:rFonts w:ascii="Calibri" w:hAnsi="Calibri" w:cs="Calibri"/>
                <w:color w:val="000000"/>
              </w:rPr>
              <w:t xml:space="preserve">Fujita </w:t>
            </w:r>
          </w:p>
        </w:tc>
        <w:tc>
          <w:tcPr>
            <w:tcW w:w="3600" w:type="dxa"/>
            <w:shd w:val="clear" w:color="auto" w:fill="D9D9D9" w:themeFill="background1" w:themeFillShade="D9"/>
            <w:vAlign w:val="bottom"/>
          </w:tcPr>
          <w:p w14:paraId="359131EC"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Size effects of single-walled carbon nanotubes on in vivo and in vitro pulmonary toxicity</w:t>
            </w:r>
          </w:p>
        </w:tc>
        <w:tc>
          <w:tcPr>
            <w:tcW w:w="810" w:type="dxa"/>
            <w:shd w:val="clear" w:color="auto" w:fill="D9D9D9" w:themeFill="background1" w:themeFillShade="D9"/>
          </w:tcPr>
          <w:p w14:paraId="1E34F00C" w14:textId="77777777" w:rsidR="00640862" w:rsidRDefault="00640862" w:rsidP="00250E1F">
            <w:pPr>
              <w:rPr>
                <w:rFonts w:ascii="Calibri" w:hAnsi="Calibri" w:cs="Calibri"/>
                <w:color w:val="000000"/>
                <w:sz w:val="20"/>
                <w:szCs w:val="20"/>
              </w:rPr>
            </w:pPr>
          </w:p>
          <w:p w14:paraId="7325553F" w14:textId="726F9D76" w:rsidR="00640862" w:rsidRDefault="00640862" w:rsidP="00250E1F">
            <w:pPr>
              <w:rPr>
                <w:rFonts w:ascii="Calibri" w:hAnsi="Calibri" w:cs="Calibri"/>
                <w:color w:val="000000"/>
                <w:sz w:val="20"/>
                <w:szCs w:val="20"/>
              </w:rPr>
            </w:pPr>
          </w:p>
          <w:p w14:paraId="3EF8A663" w14:textId="77777777" w:rsidR="00640862" w:rsidRDefault="00640862" w:rsidP="00250E1F">
            <w:pPr>
              <w:rPr>
                <w:rFonts w:ascii="Calibri" w:hAnsi="Calibri" w:cs="Calibri"/>
                <w:color w:val="000000"/>
                <w:sz w:val="20"/>
                <w:szCs w:val="20"/>
              </w:rPr>
            </w:pPr>
          </w:p>
          <w:p w14:paraId="7A4452FC" w14:textId="77777777" w:rsidR="00640862" w:rsidRDefault="00640862" w:rsidP="00250E1F">
            <w:r>
              <w:rPr>
                <w:rFonts w:ascii="Calibri" w:hAnsi="Calibri" w:cs="Calibri"/>
                <w:color w:val="000000"/>
                <w:sz w:val="20"/>
                <w:szCs w:val="20"/>
              </w:rPr>
              <w:t>rat</w:t>
            </w:r>
          </w:p>
        </w:tc>
        <w:tc>
          <w:tcPr>
            <w:tcW w:w="1350" w:type="dxa"/>
            <w:shd w:val="clear" w:color="auto" w:fill="D9D9D9" w:themeFill="background1" w:themeFillShade="D9"/>
            <w:vAlign w:val="bottom"/>
          </w:tcPr>
          <w:p w14:paraId="2A308C8D"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Intratracheal Instillation+</w:t>
            </w:r>
          </w:p>
        </w:tc>
        <w:tc>
          <w:tcPr>
            <w:tcW w:w="990" w:type="dxa"/>
            <w:shd w:val="clear" w:color="auto" w:fill="D9D9D9" w:themeFill="background1" w:themeFillShade="D9"/>
          </w:tcPr>
          <w:p w14:paraId="238CD291" w14:textId="77777777" w:rsidR="00640862" w:rsidRDefault="00640862" w:rsidP="00250E1F">
            <w:r>
              <w:t>0.18 mg/kg,</w:t>
            </w:r>
          </w:p>
          <w:p w14:paraId="6C76DA3E" w14:textId="77777777" w:rsidR="00640862" w:rsidRDefault="00640862" w:rsidP="00250E1F">
            <w:pPr>
              <w:rPr>
                <w:rFonts w:ascii="Calibri" w:hAnsi="Calibri" w:cs="Calibri"/>
                <w:color w:val="000000"/>
              </w:rPr>
            </w:pPr>
            <w:r>
              <w:t>1.8 mg/kg</w:t>
            </w:r>
          </w:p>
        </w:tc>
        <w:tc>
          <w:tcPr>
            <w:tcW w:w="3240" w:type="dxa"/>
            <w:shd w:val="clear" w:color="auto" w:fill="D9D9D9" w:themeFill="background1" w:themeFillShade="D9"/>
          </w:tcPr>
          <w:p w14:paraId="66872081" w14:textId="26A72393" w:rsidR="00640862" w:rsidRPr="00D2088E" w:rsidRDefault="00640862" w:rsidP="00D2088E">
            <w:pPr>
              <w:rPr>
                <w:rFonts w:ascii="Calibri" w:hAnsi="Calibri" w:cs="Calibri"/>
                <w:color w:val="000000"/>
              </w:rPr>
            </w:pPr>
            <w:r w:rsidRPr="00D2088E">
              <w:t>Numerous genes were significantly upregulated or downregulated</w:t>
            </w:r>
          </w:p>
        </w:tc>
        <w:tc>
          <w:tcPr>
            <w:tcW w:w="2970" w:type="dxa"/>
            <w:shd w:val="clear" w:color="auto" w:fill="D9D9D9" w:themeFill="background1" w:themeFillShade="D9"/>
          </w:tcPr>
          <w:p w14:paraId="41D011B4" w14:textId="77777777" w:rsidR="00640862" w:rsidRDefault="00640862" w:rsidP="00250E1F">
            <w:pPr>
              <w:jc w:val="center"/>
              <w:rPr>
                <w:rFonts w:ascii="Calibri" w:hAnsi="Calibri" w:cs="Calibri"/>
                <w:color w:val="000000"/>
              </w:rPr>
            </w:pPr>
          </w:p>
        </w:tc>
      </w:tr>
      <w:tr w:rsidR="00640862" w14:paraId="5D138CA3" w14:textId="77777777" w:rsidTr="00022389">
        <w:tc>
          <w:tcPr>
            <w:tcW w:w="663" w:type="dxa"/>
            <w:shd w:val="clear" w:color="auto" w:fill="D9D9D9" w:themeFill="background1" w:themeFillShade="D9"/>
            <w:vAlign w:val="center"/>
          </w:tcPr>
          <w:p w14:paraId="40473F7A" w14:textId="77777777" w:rsidR="00640862" w:rsidRDefault="00640862" w:rsidP="00250E1F">
            <w:pPr>
              <w:jc w:val="center"/>
              <w:rPr>
                <w:rFonts w:ascii="Calibri" w:hAnsi="Calibri" w:cs="Calibri"/>
                <w:color w:val="000000"/>
              </w:rPr>
            </w:pPr>
            <w:r>
              <w:rPr>
                <w:rFonts w:ascii="Calibri" w:hAnsi="Calibri" w:cs="Calibri"/>
                <w:color w:val="000000"/>
              </w:rPr>
              <w:t>2017</w:t>
            </w:r>
          </w:p>
        </w:tc>
        <w:tc>
          <w:tcPr>
            <w:tcW w:w="1132" w:type="dxa"/>
            <w:shd w:val="clear" w:color="auto" w:fill="D9D9D9" w:themeFill="background1" w:themeFillShade="D9"/>
            <w:vAlign w:val="bottom"/>
          </w:tcPr>
          <w:p w14:paraId="085AFBCC" w14:textId="77777777" w:rsidR="00640862" w:rsidRDefault="00640862" w:rsidP="00250E1F">
            <w:pPr>
              <w:rPr>
                <w:rFonts w:ascii="Calibri" w:hAnsi="Calibri" w:cs="Calibri"/>
                <w:color w:val="000000"/>
              </w:rPr>
            </w:pPr>
            <w:proofErr w:type="spellStart"/>
            <w:r>
              <w:rPr>
                <w:rFonts w:ascii="Calibri" w:hAnsi="Calibri" w:cs="Calibri"/>
                <w:color w:val="000000"/>
              </w:rPr>
              <w:t>Ema</w:t>
            </w:r>
            <w:proofErr w:type="spellEnd"/>
            <w:r>
              <w:rPr>
                <w:rFonts w:ascii="Calibri" w:hAnsi="Calibri" w:cs="Calibri"/>
                <w:color w:val="000000"/>
              </w:rPr>
              <w:t xml:space="preserve"> </w:t>
            </w:r>
          </w:p>
        </w:tc>
        <w:tc>
          <w:tcPr>
            <w:tcW w:w="3600" w:type="dxa"/>
            <w:shd w:val="clear" w:color="auto" w:fill="D9D9D9" w:themeFill="background1" w:themeFillShade="D9"/>
            <w:vAlign w:val="bottom"/>
          </w:tcPr>
          <w:p w14:paraId="257A77BC"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 xml:space="preserve">Length effects of single-walled carbon nanotubes on pulmonary toxicity after intratracheal instillation in rats </w:t>
            </w:r>
          </w:p>
        </w:tc>
        <w:tc>
          <w:tcPr>
            <w:tcW w:w="810" w:type="dxa"/>
            <w:shd w:val="clear" w:color="auto" w:fill="D9D9D9" w:themeFill="background1" w:themeFillShade="D9"/>
            <w:vAlign w:val="bottom"/>
          </w:tcPr>
          <w:p w14:paraId="66502ABB"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rat</w:t>
            </w:r>
          </w:p>
        </w:tc>
        <w:tc>
          <w:tcPr>
            <w:tcW w:w="1350" w:type="dxa"/>
            <w:shd w:val="clear" w:color="auto" w:fill="D9D9D9" w:themeFill="background1" w:themeFillShade="D9"/>
            <w:vAlign w:val="bottom"/>
          </w:tcPr>
          <w:p w14:paraId="2C84340E"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Intratracheal instillation</w:t>
            </w:r>
          </w:p>
        </w:tc>
        <w:tc>
          <w:tcPr>
            <w:tcW w:w="990" w:type="dxa"/>
            <w:shd w:val="clear" w:color="auto" w:fill="D9D9D9" w:themeFill="background1" w:themeFillShade="D9"/>
          </w:tcPr>
          <w:p w14:paraId="66CDDB0B" w14:textId="77777777" w:rsidR="00640862" w:rsidRDefault="00640862" w:rsidP="00250E1F">
            <w:pPr>
              <w:rPr>
                <w:rFonts w:ascii="Calibri" w:hAnsi="Calibri" w:cs="Calibri"/>
                <w:color w:val="000000"/>
              </w:rPr>
            </w:pPr>
          </w:p>
          <w:p w14:paraId="02592CA9" w14:textId="77777777" w:rsidR="00640862" w:rsidRDefault="00640862" w:rsidP="00250E1F">
            <w:pPr>
              <w:rPr>
                <w:rFonts w:ascii="Calibri" w:hAnsi="Calibri" w:cs="Calibri"/>
                <w:color w:val="000000"/>
              </w:rPr>
            </w:pPr>
            <w:r>
              <w:rPr>
                <w:rFonts w:ascii="Calibri" w:hAnsi="Calibri" w:cs="Calibri"/>
                <w:color w:val="000000"/>
              </w:rPr>
              <w:t>1 mg/kg</w:t>
            </w:r>
          </w:p>
        </w:tc>
        <w:tc>
          <w:tcPr>
            <w:tcW w:w="3240" w:type="dxa"/>
            <w:shd w:val="clear" w:color="auto" w:fill="D9D9D9" w:themeFill="background1" w:themeFillShade="D9"/>
          </w:tcPr>
          <w:p w14:paraId="68C4E644" w14:textId="59B39CE0" w:rsidR="00640862" w:rsidRPr="00D2088E" w:rsidRDefault="00640862" w:rsidP="00D2088E">
            <w:pPr>
              <w:rPr>
                <w:rFonts w:ascii="Calibri" w:hAnsi="Calibri" w:cs="Calibri"/>
                <w:color w:val="000000"/>
              </w:rPr>
            </w:pPr>
            <w:r w:rsidRPr="00D2088E">
              <w:t>BALF, lung injury, inflammation</w:t>
            </w:r>
          </w:p>
        </w:tc>
        <w:tc>
          <w:tcPr>
            <w:tcW w:w="2970" w:type="dxa"/>
            <w:shd w:val="clear" w:color="auto" w:fill="D9D9D9" w:themeFill="background1" w:themeFillShade="D9"/>
          </w:tcPr>
          <w:p w14:paraId="4E8846DE" w14:textId="77777777" w:rsidR="00640862" w:rsidRDefault="00640862" w:rsidP="00250E1F">
            <w:pPr>
              <w:jc w:val="center"/>
              <w:rPr>
                <w:rFonts w:ascii="Calibri" w:hAnsi="Calibri" w:cs="Calibri"/>
                <w:color w:val="000000"/>
              </w:rPr>
            </w:pPr>
          </w:p>
        </w:tc>
      </w:tr>
      <w:tr w:rsidR="00640862" w14:paraId="269B8390" w14:textId="77777777" w:rsidTr="0068207C">
        <w:tc>
          <w:tcPr>
            <w:tcW w:w="663" w:type="dxa"/>
            <w:shd w:val="clear" w:color="auto" w:fill="D9D9D9" w:themeFill="background1" w:themeFillShade="D9"/>
            <w:vAlign w:val="center"/>
          </w:tcPr>
          <w:p w14:paraId="443557D5" w14:textId="736953B0" w:rsidR="00640862" w:rsidRDefault="00640862" w:rsidP="00250E1F">
            <w:pPr>
              <w:jc w:val="center"/>
              <w:rPr>
                <w:rFonts w:ascii="Calibri" w:hAnsi="Calibri" w:cs="Calibri"/>
                <w:color w:val="000000"/>
              </w:rPr>
            </w:pPr>
            <w:r>
              <w:rPr>
                <w:rFonts w:ascii="Calibri" w:hAnsi="Calibri" w:cs="Calibri"/>
                <w:color w:val="000000"/>
              </w:rPr>
              <w:t>2017</w:t>
            </w:r>
          </w:p>
        </w:tc>
        <w:tc>
          <w:tcPr>
            <w:tcW w:w="1132" w:type="dxa"/>
            <w:shd w:val="clear" w:color="auto" w:fill="D9D9D9" w:themeFill="background1" w:themeFillShade="D9"/>
            <w:vAlign w:val="bottom"/>
          </w:tcPr>
          <w:p w14:paraId="4D775DE5" w14:textId="2ABC6CEB" w:rsidR="00640862" w:rsidRDefault="00640862" w:rsidP="00250E1F">
            <w:pPr>
              <w:rPr>
                <w:rFonts w:ascii="Calibri" w:hAnsi="Calibri" w:cs="Calibri"/>
                <w:color w:val="000000"/>
              </w:rPr>
            </w:pPr>
            <w:r>
              <w:rPr>
                <w:rFonts w:ascii="Calibri" w:hAnsi="Calibri" w:cs="Calibri"/>
                <w:color w:val="000000"/>
              </w:rPr>
              <w:t xml:space="preserve">Honda </w:t>
            </w:r>
          </w:p>
        </w:tc>
        <w:tc>
          <w:tcPr>
            <w:tcW w:w="3600" w:type="dxa"/>
            <w:shd w:val="clear" w:color="auto" w:fill="D9D9D9" w:themeFill="background1" w:themeFillShade="D9"/>
            <w:vAlign w:val="bottom"/>
          </w:tcPr>
          <w:p w14:paraId="7759FA06" w14:textId="19AB2F1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A 104-week pulmonary toxicity assessment of long and short single-wall carbon nanotubes after a single intratracheal instillation in rats</w:t>
            </w:r>
          </w:p>
        </w:tc>
        <w:tc>
          <w:tcPr>
            <w:tcW w:w="810" w:type="dxa"/>
            <w:shd w:val="clear" w:color="auto" w:fill="D9D9D9" w:themeFill="background1" w:themeFillShade="D9"/>
            <w:vAlign w:val="bottom"/>
          </w:tcPr>
          <w:p w14:paraId="51D99E3B" w14:textId="573A5647" w:rsidR="00640862" w:rsidRDefault="00640862" w:rsidP="00250E1F">
            <w:pPr>
              <w:rPr>
                <w:rFonts w:ascii="Calibri" w:hAnsi="Calibri" w:cs="Calibri"/>
                <w:color w:val="000000"/>
                <w:sz w:val="20"/>
                <w:szCs w:val="20"/>
              </w:rPr>
            </w:pPr>
            <w:r>
              <w:rPr>
                <w:rFonts w:ascii="Calibri" w:hAnsi="Calibri" w:cs="Calibri"/>
                <w:color w:val="000000"/>
                <w:sz w:val="20"/>
                <w:szCs w:val="20"/>
              </w:rPr>
              <w:t> rat</w:t>
            </w:r>
          </w:p>
        </w:tc>
        <w:tc>
          <w:tcPr>
            <w:tcW w:w="1350" w:type="dxa"/>
            <w:shd w:val="clear" w:color="auto" w:fill="D9D9D9" w:themeFill="background1" w:themeFillShade="D9"/>
            <w:vAlign w:val="bottom"/>
          </w:tcPr>
          <w:p w14:paraId="2498268F" w14:textId="740CC239" w:rsidR="00640862" w:rsidRDefault="00640862" w:rsidP="00250E1F">
            <w:pPr>
              <w:rPr>
                <w:rFonts w:ascii="Calibri" w:hAnsi="Calibri" w:cs="Calibri"/>
                <w:color w:val="000000"/>
                <w:sz w:val="20"/>
                <w:szCs w:val="20"/>
              </w:rPr>
            </w:pPr>
            <w:r>
              <w:rPr>
                <w:rFonts w:ascii="Calibri" w:hAnsi="Calibri" w:cs="Calibri"/>
                <w:color w:val="000000"/>
                <w:sz w:val="20"/>
                <w:szCs w:val="20"/>
              </w:rPr>
              <w:t>Intratracheal instillation</w:t>
            </w:r>
          </w:p>
        </w:tc>
        <w:tc>
          <w:tcPr>
            <w:tcW w:w="990" w:type="dxa"/>
            <w:shd w:val="clear" w:color="auto" w:fill="D9D9D9" w:themeFill="background1" w:themeFillShade="D9"/>
          </w:tcPr>
          <w:p w14:paraId="7C0C0FB7" w14:textId="2883FC25" w:rsidR="00640862" w:rsidRDefault="00640862" w:rsidP="00250E1F">
            <w:pPr>
              <w:rPr>
                <w:rFonts w:ascii="Calibri" w:hAnsi="Calibri" w:cs="Calibri"/>
                <w:color w:val="000000"/>
              </w:rPr>
            </w:pPr>
            <w:r>
              <w:rPr>
                <w:rFonts w:ascii="Calibri" w:hAnsi="Calibri" w:cs="Calibri"/>
                <w:color w:val="000000"/>
              </w:rPr>
              <w:t>.2,1 mg/kg</w:t>
            </w:r>
          </w:p>
        </w:tc>
        <w:tc>
          <w:tcPr>
            <w:tcW w:w="3240" w:type="dxa"/>
            <w:shd w:val="clear" w:color="auto" w:fill="D9D9D9" w:themeFill="background1" w:themeFillShade="D9"/>
          </w:tcPr>
          <w:p w14:paraId="75C3E287" w14:textId="63F28D97" w:rsidR="00640862" w:rsidRPr="00D2088E" w:rsidRDefault="00640862" w:rsidP="00D2088E">
            <w:pPr>
              <w:rPr>
                <w:rFonts w:ascii="Calibri" w:hAnsi="Calibri" w:cs="Calibri"/>
                <w:color w:val="000000"/>
              </w:rPr>
            </w:pPr>
            <w:r w:rsidRPr="00D2088E">
              <w:t xml:space="preserve">Inflammatory changes, test substance deposition, test substance engulfment by macrophages, and alveolar wall </w:t>
            </w:r>
            <w:r w:rsidRPr="0001197B">
              <w:rPr>
                <w:b/>
                <w:bCs/>
              </w:rPr>
              <w:t>fibrosis</w:t>
            </w:r>
          </w:p>
        </w:tc>
        <w:tc>
          <w:tcPr>
            <w:tcW w:w="2970" w:type="dxa"/>
            <w:shd w:val="clear" w:color="auto" w:fill="D9D9D9" w:themeFill="background1" w:themeFillShade="D9"/>
          </w:tcPr>
          <w:p w14:paraId="15CAF812" w14:textId="77777777" w:rsidR="00640862" w:rsidRDefault="00640862" w:rsidP="00250E1F">
            <w:pPr>
              <w:jc w:val="center"/>
              <w:rPr>
                <w:rFonts w:ascii="Calibri" w:hAnsi="Calibri" w:cs="Calibri"/>
                <w:color w:val="000000"/>
              </w:rPr>
            </w:pPr>
          </w:p>
        </w:tc>
      </w:tr>
      <w:tr w:rsidR="00640862" w14:paraId="2DB81FC9" w14:textId="77777777" w:rsidTr="00912863">
        <w:tc>
          <w:tcPr>
            <w:tcW w:w="663" w:type="dxa"/>
            <w:shd w:val="clear" w:color="auto" w:fill="D9D9D9" w:themeFill="background1" w:themeFillShade="D9"/>
            <w:vAlign w:val="center"/>
          </w:tcPr>
          <w:p w14:paraId="520728D3" w14:textId="77777777" w:rsidR="00640862" w:rsidRDefault="00640862" w:rsidP="00250E1F">
            <w:pPr>
              <w:jc w:val="center"/>
              <w:rPr>
                <w:rFonts w:ascii="Calibri" w:hAnsi="Calibri" w:cs="Calibri"/>
                <w:color w:val="000000"/>
              </w:rPr>
            </w:pPr>
            <w:r>
              <w:rPr>
                <w:rFonts w:ascii="Calibri" w:hAnsi="Calibri" w:cs="Calibri"/>
                <w:color w:val="000000"/>
              </w:rPr>
              <w:t>2012</w:t>
            </w:r>
          </w:p>
        </w:tc>
        <w:tc>
          <w:tcPr>
            <w:tcW w:w="1132" w:type="dxa"/>
            <w:shd w:val="clear" w:color="auto" w:fill="D9D9D9" w:themeFill="background1" w:themeFillShade="D9"/>
            <w:vAlign w:val="center"/>
          </w:tcPr>
          <w:p w14:paraId="77B5F7CC" w14:textId="77777777" w:rsidR="00640862" w:rsidRDefault="00640862" w:rsidP="00250E1F">
            <w:pPr>
              <w:rPr>
                <w:rFonts w:ascii="Calibri" w:hAnsi="Calibri" w:cs="Calibri"/>
                <w:color w:val="000000"/>
              </w:rPr>
            </w:pPr>
            <w:r>
              <w:rPr>
                <w:rFonts w:ascii="Calibri" w:hAnsi="Calibri" w:cs="Calibri"/>
                <w:color w:val="000000"/>
              </w:rPr>
              <w:t xml:space="preserve">Morimoto </w:t>
            </w:r>
          </w:p>
        </w:tc>
        <w:tc>
          <w:tcPr>
            <w:tcW w:w="3600" w:type="dxa"/>
            <w:shd w:val="clear" w:color="auto" w:fill="D9D9D9" w:themeFill="background1" w:themeFillShade="D9"/>
            <w:vAlign w:val="center"/>
          </w:tcPr>
          <w:p w14:paraId="1AF04273"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Pulmonary toxicity of well-dispersed single-wall carbon nanotubes after inhalation</w:t>
            </w:r>
          </w:p>
        </w:tc>
        <w:tc>
          <w:tcPr>
            <w:tcW w:w="810" w:type="dxa"/>
            <w:shd w:val="clear" w:color="auto" w:fill="D9D9D9" w:themeFill="background1" w:themeFillShade="D9"/>
            <w:vAlign w:val="bottom"/>
          </w:tcPr>
          <w:p w14:paraId="0E31FAA4"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xml:space="preserve">rat </w:t>
            </w:r>
          </w:p>
        </w:tc>
        <w:tc>
          <w:tcPr>
            <w:tcW w:w="1350" w:type="dxa"/>
            <w:shd w:val="clear" w:color="auto" w:fill="D9D9D9" w:themeFill="background1" w:themeFillShade="D9"/>
            <w:vAlign w:val="bottom"/>
          </w:tcPr>
          <w:p w14:paraId="2E691648"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Inhalation</w:t>
            </w:r>
          </w:p>
        </w:tc>
        <w:tc>
          <w:tcPr>
            <w:tcW w:w="990" w:type="dxa"/>
            <w:shd w:val="clear" w:color="auto" w:fill="D9D9D9" w:themeFill="background1" w:themeFillShade="D9"/>
          </w:tcPr>
          <w:p w14:paraId="1088A48C" w14:textId="77777777" w:rsidR="00640862" w:rsidRDefault="00640862" w:rsidP="00250E1F">
            <w:pPr>
              <w:rPr>
                <w:rFonts w:ascii="Calibri" w:hAnsi="Calibri" w:cs="Calibri"/>
                <w:color w:val="000000"/>
              </w:rPr>
            </w:pPr>
            <w:r>
              <w:rPr>
                <w:rFonts w:ascii="Calibri" w:hAnsi="Calibri" w:cs="Calibri"/>
                <w:color w:val="000000"/>
              </w:rPr>
              <w:t>.03,.13 mg/m3</w:t>
            </w:r>
          </w:p>
        </w:tc>
        <w:tc>
          <w:tcPr>
            <w:tcW w:w="3240" w:type="dxa"/>
            <w:shd w:val="clear" w:color="auto" w:fill="D9D9D9" w:themeFill="background1" w:themeFillShade="D9"/>
          </w:tcPr>
          <w:p w14:paraId="573848C4" w14:textId="71A9882E" w:rsidR="00640862" w:rsidRPr="00D2088E" w:rsidRDefault="00640862" w:rsidP="00D2088E">
            <w:pPr>
              <w:rPr>
                <w:rFonts w:ascii="Calibri" w:hAnsi="Calibri" w:cs="Calibri"/>
                <w:color w:val="000000"/>
              </w:rPr>
            </w:pPr>
            <w:r w:rsidRPr="00FC1F3A">
              <w:rPr>
                <w:b/>
                <w:bCs/>
              </w:rPr>
              <w:t xml:space="preserve">no increases </w:t>
            </w:r>
            <w:r w:rsidRPr="00D2088E">
              <w:t>of total cell or neutrophil counts in the bronchoalveolar lavage fluid (BALF), or the concentration of cytokine-induced neutrophil chemoattractant in the lungs or BALF in both the high and low concentration-exposed groups. Pulmonary infiltration of neutrophils was not observed in either exposed group throughout the observation period. Well-dispersed SWCNT did not induce neutrophil inflammation in the lung</w:t>
            </w:r>
          </w:p>
        </w:tc>
        <w:tc>
          <w:tcPr>
            <w:tcW w:w="2970" w:type="dxa"/>
            <w:shd w:val="clear" w:color="auto" w:fill="D9D9D9" w:themeFill="background1" w:themeFillShade="D9"/>
          </w:tcPr>
          <w:p w14:paraId="03068F67" w14:textId="77777777" w:rsidR="00640862" w:rsidRDefault="00640862" w:rsidP="00250E1F">
            <w:pPr>
              <w:jc w:val="center"/>
              <w:rPr>
                <w:rFonts w:ascii="Calibri" w:hAnsi="Calibri" w:cs="Calibri"/>
                <w:color w:val="000000"/>
              </w:rPr>
            </w:pPr>
          </w:p>
        </w:tc>
      </w:tr>
      <w:tr w:rsidR="00640862" w14:paraId="3959DBBE" w14:textId="77777777" w:rsidTr="00C17E07">
        <w:tc>
          <w:tcPr>
            <w:tcW w:w="663" w:type="dxa"/>
            <w:vAlign w:val="center"/>
          </w:tcPr>
          <w:p w14:paraId="5A3C8803" w14:textId="598A0057" w:rsidR="00640862" w:rsidRDefault="00640862" w:rsidP="00250E1F">
            <w:pPr>
              <w:jc w:val="center"/>
              <w:rPr>
                <w:rFonts w:ascii="Calibri" w:hAnsi="Calibri" w:cs="Calibri"/>
                <w:color w:val="000000"/>
              </w:rPr>
            </w:pPr>
            <w:r>
              <w:rPr>
                <w:rFonts w:ascii="Calibri" w:hAnsi="Calibri" w:cs="Calibri"/>
                <w:color w:val="000000"/>
              </w:rPr>
              <w:lastRenderedPageBreak/>
              <w:t>2016</w:t>
            </w:r>
          </w:p>
        </w:tc>
        <w:tc>
          <w:tcPr>
            <w:tcW w:w="1132" w:type="dxa"/>
            <w:vAlign w:val="bottom"/>
          </w:tcPr>
          <w:p w14:paraId="5F3AC855" w14:textId="1E3BF7E7" w:rsidR="00640862" w:rsidRDefault="00640862" w:rsidP="00250E1F">
            <w:pPr>
              <w:rPr>
                <w:rFonts w:ascii="Calibri" w:hAnsi="Calibri" w:cs="Calibri"/>
                <w:color w:val="000000"/>
              </w:rPr>
            </w:pPr>
            <w:proofErr w:type="spellStart"/>
            <w:r>
              <w:rPr>
                <w:rFonts w:ascii="Calibri" w:hAnsi="Calibri" w:cs="Calibri"/>
                <w:color w:val="000000"/>
              </w:rPr>
              <w:t>Ema</w:t>
            </w:r>
            <w:proofErr w:type="spellEnd"/>
            <w:r>
              <w:rPr>
                <w:rFonts w:ascii="Calibri" w:hAnsi="Calibri" w:cs="Calibri"/>
                <w:color w:val="000000"/>
              </w:rPr>
              <w:t xml:space="preserve"> </w:t>
            </w:r>
          </w:p>
        </w:tc>
        <w:tc>
          <w:tcPr>
            <w:tcW w:w="3600" w:type="dxa"/>
            <w:vAlign w:val="bottom"/>
          </w:tcPr>
          <w:p w14:paraId="6D245EA3" w14:textId="7DA21AC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 xml:space="preserve">Review of toxicity studies of single-walled carbon nanotubes in animals </w:t>
            </w:r>
          </w:p>
        </w:tc>
        <w:tc>
          <w:tcPr>
            <w:tcW w:w="810" w:type="dxa"/>
            <w:vAlign w:val="bottom"/>
          </w:tcPr>
          <w:p w14:paraId="274F736D" w14:textId="4EEA3788" w:rsidR="00640862" w:rsidRDefault="00640862" w:rsidP="00250E1F">
            <w:pPr>
              <w:rPr>
                <w:rFonts w:ascii="Calibri" w:hAnsi="Calibri" w:cs="Calibri"/>
                <w:color w:val="000000"/>
                <w:sz w:val="20"/>
                <w:szCs w:val="20"/>
              </w:rPr>
            </w:pPr>
            <w:r>
              <w:rPr>
                <w:rFonts w:ascii="Calibri" w:hAnsi="Calibri" w:cs="Calibri"/>
                <w:color w:val="000000"/>
                <w:sz w:val="20"/>
                <w:szCs w:val="20"/>
              </w:rPr>
              <w:t>In vivo</w:t>
            </w:r>
          </w:p>
        </w:tc>
        <w:tc>
          <w:tcPr>
            <w:tcW w:w="1350" w:type="dxa"/>
            <w:vAlign w:val="bottom"/>
          </w:tcPr>
          <w:p w14:paraId="2E0BD8C4" w14:textId="0A614456" w:rsidR="00640862" w:rsidRDefault="00640862" w:rsidP="00250E1F">
            <w:pPr>
              <w:rPr>
                <w:rFonts w:ascii="Calibri" w:hAnsi="Calibri" w:cs="Calibri"/>
                <w:color w:val="000000"/>
                <w:sz w:val="20"/>
                <w:szCs w:val="20"/>
              </w:rPr>
            </w:pPr>
            <w:r>
              <w:rPr>
                <w:rFonts w:ascii="Calibri" w:hAnsi="Calibri" w:cs="Calibri"/>
                <w:color w:val="000000"/>
                <w:sz w:val="20"/>
                <w:szCs w:val="20"/>
              </w:rPr>
              <w:t xml:space="preserve"> review</w:t>
            </w:r>
          </w:p>
        </w:tc>
        <w:tc>
          <w:tcPr>
            <w:tcW w:w="990" w:type="dxa"/>
            <w:shd w:val="clear" w:color="auto" w:fill="FFFFFF" w:themeFill="background1"/>
          </w:tcPr>
          <w:p w14:paraId="1787AB93" w14:textId="77777777" w:rsidR="00640862" w:rsidRDefault="00640862" w:rsidP="00250E1F">
            <w:pPr>
              <w:rPr>
                <w:rFonts w:ascii="Calibri" w:hAnsi="Calibri" w:cs="Calibri"/>
                <w:color w:val="000000"/>
              </w:rPr>
            </w:pPr>
          </w:p>
        </w:tc>
        <w:tc>
          <w:tcPr>
            <w:tcW w:w="3240" w:type="dxa"/>
          </w:tcPr>
          <w:p w14:paraId="4ACDEE1C" w14:textId="77777777" w:rsidR="00640862" w:rsidRPr="00D2088E" w:rsidRDefault="00640862" w:rsidP="00D2088E">
            <w:pPr>
              <w:rPr>
                <w:rFonts w:ascii="Calibri" w:hAnsi="Calibri" w:cs="Calibri"/>
                <w:color w:val="000000"/>
              </w:rPr>
            </w:pPr>
          </w:p>
        </w:tc>
        <w:tc>
          <w:tcPr>
            <w:tcW w:w="2970" w:type="dxa"/>
          </w:tcPr>
          <w:p w14:paraId="4D726A03" w14:textId="77777777" w:rsidR="00640862" w:rsidRDefault="00640862" w:rsidP="00250E1F">
            <w:pPr>
              <w:jc w:val="center"/>
              <w:rPr>
                <w:rFonts w:ascii="Calibri" w:hAnsi="Calibri" w:cs="Calibri"/>
                <w:color w:val="000000"/>
              </w:rPr>
            </w:pPr>
          </w:p>
        </w:tc>
      </w:tr>
      <w:tr w:rsidR="00640862" w14:paraId="4CFC3746" w14:textId="77777777" w:rsidTr="00720938">
        <w:tc>
          <w:tcPr>
            <w:tcW w:w="663" w:type="dxa"/>
            <w:vAlign w:val="center"/>
          </w:tcPr>
          <w:p w14:paraId="03744878" w14:textId="77777777" w:rsidR="00640862" w:rsidRDefault="00640862" w:rsidP="00250E1F">
            <w:pPr>
              <w:jc w:val="center"/>
              <w:rPr>
                <w:rFonts w:ascii="Calibri" w:hAnsi="Calibri" w:cs="Calibri"/>
                <w:color w:val="000000"/>
              </w:rPr>
            </w:pPr>
            <w:r>
              <w:rPr>
                <w:rFonts w:ascii="Calibri" w:hAnsi="Calibri" w:cs="Calibri"/>
                <w:color w:val="000000"/>
              </w:rPr>
              <w:t>2015</w:t>
            </w:r>
          </w:p>
        </w:tc>
        <w:tc>
          <w:tcPr>
            <w:tcW w:w="1132" w:type="dxa"/>
            <w:vAlign w:val="center"/>
          </w:tcPr>
          <w:p w14:paraId="1F0CDB31" w14:textId="77777777" w:rsidR="00640862" w:rsidRDefault="00640862" w:rsidP="00250E1F">
            <w:pPr>
              <w:rPr>
                <w:rFonts w:ascii="Calibri" w:hAnsi="Calibri" w:cs="Calibri"/>
                <w:color w:val="000000"/>
              </w:rPr>
            </w:pPr>
            <w:proofErr w:type="spellStart"/>
            <w:r>
              <w:rPr>
                <w:rFonts w:ascii="Calibri" w:hAnsi="Calibri" w:cs="Calibri"/>
                <w:color w:val="000000"/>
              </w:rPr>
              <w:t>Khaliullin</w:t>
            </w:r>
            <w:proofErr w:type="spellEnd"/>
          </w:p>
        </w:tc>
        <w:tc>
          <w:tcPr>
            <w:tcW w:w="3600" w:type="dxa"/>
            <w:vAlign w:val="center"/>
          </w:tcPr>
          <w:p w14:paraId="4B41B819"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In vitro toxic effects of different types of carbon nanotubes</w:t>
            </w:r>
          </w:p>
        </w:tc>
        <w:tc>
          <w:tcPr>
            <w:tcW w:w="810" w:type="dxa"/>
            <w:vAlign w:val="bottom"/>
          </w:tcPr>
          <w:p w14:paraId="334073FF"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xml:space="preserve">in vitro </w:t>
            </w:r>
          </w:p>
        </w:tc>
        <w:tc>
          <w:tcPr>
            <w:tcW w:w="1350" w:type="dxa"/>
            <w:vAlign w:val="bottom"/>
          </w:tcPr>
          <w:p w14:paraId="4AAEBA1B"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w:t>
            </w:r>
          </w:p>
        </w:tc>
        <w:tc>
          <w:tcPr>
            <w:tcW w:w="990" w:type="dxa"/>
            <w:shd w:val="clear" w:color="auto" w:fill="FFFFFF" w:themeFill="background1"/>
          </w:tcPr>
          <w:p w14:paraId="2C2667B0" w14:textId="77777777" w:rsidR="00640862" w:rsidRDefault="00640862" w:rsidP="00250E1F">
            <w:pPr>
              <w:rPr>
                <w:rFonts w:ascii="Calibri" w:hAnsi="Calibri" w:cs="Calibri"/>
                <w:color w:val="000000"/>
              </w:rPr>
            </w:pPr>
          </w:p>
        </w:tc>
        <w:tc>
          <w:tcPr>
            <w:tcW w:w="3240" w:type="dxa"/>
          </w:tcPr>
          <w:p w14:paraId="05B0E3BA" w14:textId="61AA761A" w:rsidR="00640862" w:rsidRPr="00D2088E" w:rsidRDefault="00640862" w:rsidP="00D2088E">
            <w:pPr>
              <w:rPr>
                <w:rFonts w:ascii="Calibri" w:hAnsi="Calibri" w:cs="Calibri"/>
                <w:color w:val="000000"/>
              </w:rPr>
            </w:pPr>
            <w:r w:rsidRPr="00D2088E">
              <w:t>SWCNTs caused a significant decrease in viability and induction of oxidative stress.</w:t>
            </w:r>
          </w:p>
        </w:tc>
        <w:tc>
          <w:tcPr>
            <w:tcW w:w="2970" w:type="dxa"/>
          </w:tcPr>
          <w:p w14:paraId="45C5B6A2" w14:textId="77777777" w:rsidR="00640862" w:rsidRDefault="00640862" w:rsidP="00250E1F">
            <w:pPr>
              <w:jc w:val="center"/>
              <w:rPr>
                <w:rFonts w:ascii="Calibri" w:hAnsi="Calibri" w:cs="Calibri"/>
                <w:color w:val="000000"/>
              </w:rPr>
            </w:pPr>
          </w:p>
        </w:tc>
      </w:tr>
      <w:tr w:rsidR="00640862" w14:paraId="322EF2BE" w14:textId="77777777" w:rsidTr="006F04FC">
        <w:tc>
          <w:tcPr>
            <w:tcW w:w="663" w:type="dxa"/>
            <w:vAlign w:val="center"/>
          </w:tcPr>
          <w:p w14:paraId="02E14AC8" w14:textId="77777777" w:rsidR="00640862" w:rsidRDefault="00640862" w:rsidP="00250E1F">
            <w:pPr>
              <w:rPr>
                <w:rFonts w:ascii="Calibri" w:hAnsi="Calibri" w:cs="Calibri"/>
                <w:color w:val="000000"/>
              </w:rPr>
            </w:pPr>
            <w:r>
              <w:rPr>
                <w:rFonts w:ascii="Calibri" w:hAnsi="Calibri" w:cs="Calibri"/>
                <w:color w:val="000000"/>
              </w:rPr>
              <w:t>2011</w:t>
            </w:r>
          </w:p>
        </w:tc>
        <w:tc>
          <w:tcPr>
            <w:tcW w:w="1132" w:type="dxa"/>
            <w:vAlign w:val="bottom"/>
          </w:tcPr>
          <w:p w14:paraId="17FE7FAC" w14:textId="77777777" w:rsidR="00640862" w:rsidRDefault="00640862" w:rsidP="00250E1F">
            <w:pPr>
              <w:rPr>
                <w:rFonts w:ascii="Calibri" w:hAnsi="Calibri" w:cs="Calibri"/>
                <w:color w:val="000000"/>
              </w:rPr>
            </w:pPr>
            <w:proofErr w:type="spellStart"/>
            <w:r>
              <w:rPr>
                <w:rFonts w:ascii="Calibri" w:hAnsi="Calibri" w:cs="Calibri"/>
                <w:color w:val="000000"/>
              </w:rPr>
              <w:t>Pacurari</w:t>
            </w:r>
            <w:proofErr w:type="spellEnd"/>
          </w:p>
        </w:tc>
        <w:tc>
          <w:tcPr>
            <w:tcW w:w="3600" w:type="dxa"/>
            <w:vAlign w:val="bottom"/>
          </w:tcPr>
          <w:p w14:paraId="1974B8FD"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Raw single-walled carbon nanotube-induced cytotoxic effects in human bronchial epithelial cells: comparison to asbestos</w:t>
            </w:r>
          </w:p>
        </w:tc>
        <w:tc>
          <w:tcPr>
            <w:tcW w:w="810" w:type="dxa"/>
          </w:tcPr>
          <w:p w14:paraId="2DE981AD" w14:textId="77777777" w:rsidR="00640862" w:rsidRDefault="00640862" w:rsidP="00250E1F">
            <w:pPr>
              <w:rPr>
                <w:sz w:val="20"/>
                <w:szCs w:val="20"/>
              </w:rPr>
            </w:pPr>
          </w:p>
          <w:p w14:paraId="7220936D" w14:textId="77777777" w:rsidR="00640862" w:rsidRPr="000D6F88" w:rsidRDefault="00640862" w:rsidP="00250E1F">
            <w:pPr>
              <w:rPr>
                <w:sz w:val="20"/>
                <w:szCs w:val="20"/>
              </w:rPr>
            </w:pPr>
            <w:r w:rsidRPr="000D6F88">
              <w:rPr>
                <w:sz w:val="20"/>
                <w:szCs w:val="20"/>
              </w:rPr>
              <w:t>In vitro</w:t>
            </w:r>
          </w:p>
        </w:tc>
        <w:tc>
          <w:tcPr>
            <w:tcW w:w="1350" w:type="dxa"/>
            <w:vAlign w:val="center"/>
          </w:tcPr>
          <w:p w14:paraId="66C4A4AC" w14:textId="77777777" w:rsidR="00640862" w:rsidRDefault="00640862" w:rsidP="00250E1F">
            <w:pPr>
              <w:rPr>
                <w:rFonts w:ascii="Calibri" w:hAnsi="Calibri" w:cs="Calibri"/>
                <w:color w:val="000000"/>
                <w:sz w:val="20"/>
                <w:szCs w:val="20"/>
              </w:rPr>
            </w:pPr>
          </w:p>
        </w:tc>
        <w:tc>
          <w:tcPr>
            <w:tcW w:w="990" w:type="dxa"/>
            <w:shd w:val="clear" w:color="auto" w:fill="FFFFFF" w:themeFill="background1"/>
          </w:tcPr>
          <w:p w14:paraId="20EE3FDD" w14:textId="77777777" w:rsidR="00640862" w:rsidRDefault="00640862" w:rsidP="00250E1F">
            <w:pPr>
              <w:rPr>
                <w:rFonts w:ascii="Calibri" w:hAnsi="Calibri" w:cs="Calibri"/>
                <w:color w:val="000000"/>
              </w:rPr>
            </w:pPr>
          </w:p>
        </w:tc>
        <w:tc>
          <w:tcPr>
            <w:tcW w:w="3240" w:type="dxa"/>
          </w:tcPr>
          <w:p w14:paraId="73893D93" w14:textId="77777777" w:rsidR="00640862" w:rsidRPr="00D2088E" w:rsidRDefault="00640862" w:rsidP="00D2088E">
            <w:pPr>
              <w:rPr>
                <w:rFonts w:ascii="Calibri" w:hAnsi="Calibri" w:cs="Calibri"/>
                <w:color w:val="000000"/>
              </w:rPr>
            </w:pPr>
          </w:p>
        </w:tc>
        <w:tc>
          <w:tcPr>
            <w:tcW w:w="2970" w:type="dxa"/>
          </w:tcPr>
          <w:p w14:paraId="4E807C57" w14:textId="77777777" w:rsidR="00640862" w:rsidRDefault="00640862" w:rsidP="00250E1F">
            <w:pPr>
              <w:jc w:val="center"/>
              <w:rPr>
                <w:rFonts w:ascii="Calibri" w:hAnsi="Calibri" w:cs="Calibri"/>
                <w:color w:val="000000"/>
              </w:rPr>
            </w:pPr>
          </w:p>
        </w:tc>
      </w:tr>
      <w:tr w:rsidR="00640862" w14:paraId="71C9F868" w14:textId="77777777" w:rsidTr="00B9641D">
        <w:tc>
          <w:tcPr>
            <w:tcW w:w="663" w:type="dxa"/>
            <w:vAlign w:val="center"/>
          </w:tcPr>
          <w:p w14:paraId="0BBF8193" w14:textId="77777777" w:rsidR="00640862" w:rsidRDefault="00640862" w:rsidP="00250E1F">
            <w:pPr>
              <w:jc w:val="center"/>
              <w:rPr>
                <w:rFonts w:ascii="Calibri" w:hAnsi="Calibri" w:cs="Calibri"/>
                <w:color w:val="000000"/>
              </w:rPr>
            </w:pPr>
            <w:r>
              <w:rPr>
                <w:rFonts w:ascii="Calibri" w:hAnsi="Calibri" w:cs="Calibri"/>
                <w:color w:val="000000"/>
              </w:rPr>
              <w:t>2011</w:t>
            </w:r>
          </w:p>
        </w:tc>
        <w:tc>
          <w:tcPr>
            <w:tcW w:w="1132" w:type="dxa"/>
            <w:vAlign w:val="bottom"/>
          </w:tcPr>
          <w:p w14:paraId="4CDA9B79" w14:textId="77777777" w:rsidR="00640862" w:rsidRDefault="00640862" w:rsidP="00250E1F">
            <w:pPr>
              <w:rPr>
                <w:rFonts w:ascii="Calibri" w:hAnsi="Calibri" w:cs="Calibri"/>
                <w:color w:val="000000"/>
              </w:rPr>
            </w:pPr>
            <w:r>
              <w:rPr>
                <w:rFonts w:ascii="Calibri" w:hAnsi="Calibri" w:cs="Calibri"/>
                <w:color w:val="000000"/>
              </w:rPr>
              <w:t xml:space="preserve">Wang </w:t>
            </w:r>
          </w:p>
        </w:tc>
        <w:tc>
          <w:tcPr>
            <w:tcW w:w="3600" w:type="dxa"/>
            <w:vAlign w:val="bottom"/>
          </w:tcPr>
          <w:p w14:paraId="798B5E33"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Carbon Nanotubes Induce Malignant Transformation and Tumorigenesis of Human Lung Epithelial Cells</w:t>
            </w:r>
          </w:p>
        </w:tc>
        <w:tc>
          <w:tcPr>
            <w:tcW w:w="810" w:type="dxa"/>
            <w:vAlign w:val="bottom"/>
          </w:tcPr>
          <w:p w14:paraId="72A9C448"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xml:space="preserve">in vitro </w:t>
            </w:r>
          </w:p>
        </w:tc>
        <w:tc>
          <w:tcPr>
            <w:tcW w:w="1350" w:type="dxa"/>
            <w:vAlign w:val="bottom"/>
          </w:tcPr>
          <w:p w14:paraId="75DC04CD"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 </w:t>
            </w:r>
          </w:p>
        </w:tc>
        <w:tc>
          <w:tcPr>
            <w:tcW w:w="990" w:type="dxa"/>
            <w:shd w:val="clear" w:color="auto" w:fill="FFFFFF" w:themeFill="background1"/>
          </w:tcPr>
          <w:p w14:paraId="14B1160D" w14:textId="77777777" w:rsidR="00640862" w:rsidRDefault="00640862" w:rsidP="00250E1F">
            <w:pPr>
              <w:rPr>
                <w:rFonts w:ascii="Calibri" w:hAnsi="Calibri" w:cs="Calibri"/>
                <w:color w:val="000000"/>
              </w:rPr>
            </w:pPr>
          </w:p>
        </w:tc>
        <w:tc>
          <w:tcPr>
            <w:tcW w:w="3240" w:type="dxa"/>
          </w:tcPr>
          <w:p w14:paraId="5CFCE5F2" w14:textId="77777777" w:rsidR="00640862" w:rsidRPr="00D2088E" w:rsidRDefault="00640862" w:rsidP="00D2088E">
            <w:pPr>
              <w:rPr>
                <w:rFonts w:ascii="Calibri" w:hAnsi="Calibri" w:cs="Calibri"/>
                <w:color w:val="000000"/>
              </w:rPr>
            </w:pPr>
          </w:p>
        </w:tc>
        <w:tc>
          <w:tcPr>
            <w:tcW w:w="2970" w:type="dxa"/>
          </w:tcPr>
          <w:p w14:paraId="50AC01B2" w14:textId="77777777" w:rsidR="00640862" w:rsidRDefault="00640862" w:rsidP="00250E1F">
            <w:pPr>
              <w:jc w:val="center"/>
              <w:rPr>
                <w:rFonts w:ascii="Calibri" w:hAnsi="Calibri" w:cs="Calibri"/>
                <w:color w:val="000000"/>
              </w:rPr>
            </w:pPr>
          </w:p>
        </w:tc>
      </w:tr>
      <w:tr w:rsidR="00640862" w14:paraId="35483537" w14:textId="77777777" w:rsidTr="00CC7C4F">
        <w:tc>
          <w:tcPr>
            <w:tcW w:w="663" w:type="dxa"/>
            <w:vAlign w:val="center"/>
          </w:tcPr>
          <w:p w14:paraId="0B71D707" w14:textId="4156ACA2" w:rsidR="00640862" w:rsidRDefault="00640862" w:rsidP="001D47FF">
            <w:pPr>
              <w:jc w:val="center"/>
              <w:rPr>
                <w:rFonts w:ascii="Calibri" w:hAnsi="Calibri" w:cs="Calibri"/>
                <w:color w:val="000000"/>
              </w:rPr>
            </w:pPr>
            <w:r>
              <w:rPr>
                <w:rFonts w:ascii="Calibri" w:hAnsi="Calibri" w:cs="Calibri"/>
                <w:color w:val="000000"/>
              </w:rPr>
              <w:t>2021</w:t>
            </w:r>
          </w:p>
        </w:tc>
        <w:tc>
          <w:tcPr>
            <w:tcW w:w="1132" w:type="dxa"/>
            <w:vAlign w:val="bottom"/>
          </w:tcPr>
          <w:p w14:paraId="2952CE22" w14:textId="3529969F" w:rsidR="00640862" w:rsidRDefault="00640862" w:rsidP="001D47FF">
            <w:pPr>
              <w:rPr>
                <w:rFonts w:ascii="Calibri" w:hAnsi="Calibri" w:cs="Calibri"/>
                <w:color w:val="000000"/>
              </w:rPr>
            </w:pPr>
            <w:r>
              <w:rPr>
                <w:rFonts w:ascii="Calibri" w:hAnsi="Calibri" w:cs="Calibri"/>
                <w:color w:val="000000"/>
              </w:rPr>
              <w:t xml:space="preserve">Wang </w:t>
            </w:r>
          </w:p>
        </w:tc>
        <w:tc>
          <w:tcPr>
            <w:tcW w:w="3600" w:type="dxa"/>
            <w:vAlign w:val="bottom"/>
          </w:tcPr>
          <w:p w14:paraId="68BAB6BB" w14:textId="17842E73" w:rsidR="00640862" w:rsidRDefault="00640862" w:rsidP="001D47FF">
            <w:pPr>
              <w:rPr>
                <w:rFonts w:ascii="Calibri" w:hAnsi="Calibri" w:cs="Calibri"/>
                <w:i/>
                <w:iCs/>
                <w:color w:val="000000"/>
                <w:sz w:val="20"/>
                <w:szCs w:val="20"/>
              </w:rPr>
            </w:pPr>
            <w:proofErr w:type="spellStart"/>
            <w:r>
              <w:rPr>
                <w:rFonts w:ascii="Calibri" w:hAnsi="Calibri" w:cs="Calibri"/>
                <w:i/>
                <w:iCs/>
                <w:color w:val="000000"/>
                <w:sz w:val="20"/>
                <w:szCs w:val="20"/>
              </w:rPr>
              <w:t>Postchronic</w:t>
            </w:r>
            <w:proofErr w:type="spellEnd"/>
            <w:r>
              <w:rPr>
                <w:rFonts w:ascii="Calibri" w:hAnsi="Calibri" w:cs="Calibri"/>
                <w:i/>
                <w:iCs/>
                <w:color w:val="000000"/>
                <w:sz w:val="20"/>
                <w:szCs w:val="20"/>
              </w:rPr>
              <w:t xml:space="preserve"> Single-Walled Carbon Nanotube Exposure Causes Irreversible Malignant Transformation of Human Bronchial Epithelial Cells through DNA Methylation Changes</w:t>
            </w:r>
          </w:p>
        </w:tc>
        <w:tc>
          <w:tcPr>
            <w:tcW w:w="810" w:type="dxa"/>
            <w:vAlign w:val="bottom"/>
          </w:tcPr>
          <w:p w14:paraId="5E010F9B" w14:textId="44F6BFB4" w:rsidR="00640862" w:rsidRDefault="00640862" w:rsidP="001D47FF">
            <w:pPr>
              <w:rPr>
                <w:rFonts w:ascii="Calibri" w:hAnsi="Calibri" w:cs="Calibri"/>
                <w:color w:val="000000"/>
                <w:sz w:val="20"/>
                <w:szCs w:val="20"/>
              </w:rPr>
            </w:pPr>
            <w:r>
              <w:rPr>
                <w:rFonts w:ascii="Calibri" w:hAnsi="Calibri" w:cs="Calibri"/>
                <w:color w:val="000000"/>
                <w:sz w:val="20"/>
                <w:szCs w:val="20"/>
              </w:rPr>
              <w:t> in vitro</w:t>
            </w:r>
          </w:p>
        </w:tc>
        <w:tc>
          <w:tcPr>
            <w:tcW w:w="1350" w:type="dxa"/>
            <w:vAlign w:val="bottom"/>
          </w:tcPr>
          <w:p w14:paraId="69C087D2" w14:textId="492532A2" w:rsidR="00640862" w:rsidRDefault="00640862" w:rsidP="001D47FF">
            <w:pPr>
              <w:rPr>
                <w:rFonts w:ascii="Calibri" w:hAnsi="Calibri" w:cs="Calibri"/>
                <w:color w:val="000000"/>
                <w:sz w:val="20"/>
                <w:szCs w:val="20"/>
              </w:rPr>
            </w:pPr>
            <w:r>
              <w:rPr>
                <w:rFonts w:ascii="Calibri" w:hAnsi="Calibri" w:cs="Calibri"/>
                <w:color w:val="000000"/>
                <w:sz w:val="20"/>
                <w:szCs w:val="20"/>
              </w:rPr>
              <w:t> </w:t>
            </w:r>
          </w:p>
        </w:tc>
        <w:tc>
          <w:tcPr>
            <w:tcW w:w="990" w:type="dxa"/>
            <w:shd w:val="clear" w:color="auto" w:fill="FFFFFF" w:themeFill="background1"/>
          </w:tcPr>
          <w:p w14:paraId="1A276D51" w14:textId="77777777" w:rsidR="00640862" w:rsidRDefault="00640862" w:rsidP="001D47FF">
            <w:pPr>
              <w:rPr>
                <w:rFonts w:ascii="Calibri" w:hAnsi="Calibri" w:cs="Calibri"/>
                <w:color w:val="000000"/>
              </w:rPr>
            </w:pPr>
          </w:p>
        </w:tc>
        <w:tc>
          <w:tcPr>
            <w:tcW w:w="3240" w:type="dxa"/>
          </w:tcPr>
          <w:p w14:paraId="759970B9" w14:textId="77777777" w:rsidR="00640862" w:rsidRPr="00D2088E" w:rsidRDefault="00640862" w:rsidP="001D47FF"/>
        </w:tc>
        <w:tc>
          <w:tcPr>
            <w:tcW w:w="2970" w:type="dxa"/>
          </w:tcPr>
          <w:p w14:paraId="304A811E" w14:textId="77777777" w:rsidR="00640862" w:rsidRDefault="00640862" w:rsidP="001D47FF">
            <w:pPr>
              <w:jc w:val="center"/>
              <w:rPr>
                <w:rFonts w:ascii="Calibri" w:hAnsi="Calibri" w:cs="Calibri"/>
                <w:color w:val="000000"/>
              </w:rPr>
            </w:pPr>
          </w:p>
        </w:tc>
      </w:tr>
      <w:tr w:rsidR="00640862" w14:paraId="77097B6C" w14:textId="77777777" w:rsidTr="009615CA">
        <w:tc>
          <w:tcPr>
            <w:tcW w:w="663" w:type="dxa"/>
            <w:vAlign w:val="center"/>
          </w:tcPr>
          <w:p w14:paraId="6C4B9973" w14:textId="77777777" w:rsidR="00640862" w:rsidRDefault="00640862" w:rsidP="00250E1F">
            <w:pPr>
              <w:jc w:val="center"/>
              <w:rPr>
                <w:rFonts w:ascii="Calibri" w:hAnsi="Calibri" w:cs="Calibri"/>
                <w:color w:val="000000"/>
              </w:rPr>
            </w:pPr>
            <w:r>
              <w:rPr>
                <w:rFonts w:ascii="Calibri" w:hAnsi="Calibri" w:cs="Calibri"/>
                <w:color w:val="000000"/>
              </w:rPr>
              <w:t>2015</w:t>
            </w:r>
          </w:p>
        </w:tc>
        <w:tc>
          <w:tcPr>
            <w:tcW w:w="1132" w:type="dxa"/>
            <w:vAlign w:val="bottom"/>
          </w:tcPr>
          <w:p w14:paraId="2B4AD1BB" w14:textId="77777777" w:rsidR="00640862" w:rsidRDefault="00640862" w:rsidP="00250E1F">
            <w:pPr>
              <w:rPr>
                <w:rFonts w:ascii="Calibri" w:hAnsi="Calibri" w:cs="Calibri"/>
                <w:color w:val="000000"/>
              </w:rPr>
            </w:pPr>
            <w:r>
              <w:rPr>
                <w:rFonts w:ascii="Calibri" w:hAnsi="Calibri" w:cs="Calibri"/>
                <w:color w:val="000000"/>
              </w:rPr>
              <w:t xml:space="preserve">Sturm </w:t>
            </w:r>
          </w:p>
        </w:tc>
        <w:tc>
          <w:tcPr>
            <w:tcW w:w="3600" w:type="dxa"/>
            <w:vAlign w:val="bottom"/>
          </w:tcPr>
          <w:p w14:paraId="705CBDA2" w14:textId="77777777" w:rsidR="00640862" w:rsidRDefault="00640862" w:rsidP="00250E1F">
            <w:pPr>
              <w:rPr>
                <w:rFonts w:ascii="Calibri" w:hAnsi="Calibri" w:cs="Calibri"/>
                <w:i/>
                <w:iCs/>
                <w:color w:val="000000"/>
                <w:sz w:val="20"/>
                <w:szCs w:val="20"/>
              </w:rPr>
            </w:pPr>
            <w:r>
              <w:rPr>
                <w:rFonts w:ascii="Calibri" w:hAnsi="Calibri" w:cs="Calibri"/>
                <w:i/>
                <w:iCs/>
                <w:color w:val="000000"/>
                <w:sz w:val="20"/>
                <w:szCs w:val="20"/>
              </w:rPr>
              <w:t>Nanotubes in the human respiratory tract – Deposition modeling</w:t>
            </w:r>
          </w:p>
        </w:tc>
        <w:tc>
          <w:tcPr>
            <w:tcW w:w="810" w:type="dxa"/>
            <w:vAlign w:val="center"/>
          </w:tcPr>
          <w:p w14:paraId="30E3F3BA" w14:textId="77777777" w:rsidR="00640862" w:rsidRDefault="00640862" w:rsidP="00250E1F">
            <w:pPr>
              <w:rPr>
                <w:rFonts w:ascii="Calibri" w:hAnsi="Calibri" w:cs="Calibri"/>
                <w:color w:val="000000"/>
                <w:sz w:val="20"/>
                <w:szCs w:val="20"/>
              </w:rPr>
            </w:pPr>
            <w:r>
              <w:rPr>
                <w:rFonts w:ascii="Calibri" w:hAnsi="Calibri" w:cs="Calibri"/>
                <w:color w:val="000000"/>
                <w:sz w:val="20"/>
                <w:szCs w:val="20"/>
              </w:rPr>
              <w:t>modeled</w:t>
            </w:r>
          </w:p>
        </w:tc>
        <w:tc>
          <w:tcPr>
            <w:tcW w:w="1350" w:type="dxa"/>
            <w:vAlign w:val="center"/>
          </w:tcPr>
          <w:p w14:paraId="3409F46C" w14:textId="77777777" w:rsidR="00640862" w:rsidRDefault="00640862" w:rsidP="00250E1F">
            <w:pPr>
              <w:rPr>
                <w:rFonts w:ascii="Calibri" w:hAnsi="Calibri" w:cs="Calibri"/>
                <w:color w:val="000000"/>
                <w:sz w:val="20"/>
                <w:szCs w:val="20"/>
              </w:rPr>
            </w:pPr>
          </w:p>
        </w:tc>
        <w:tc>
          <w:tcPr>
            <w:tcW w:w="990" w:type="dxa"/>
            <w:shd w:val="clear" w:color="auto" w:fill="FFFFFF" w:themeFill="background1"/>
          </w:tcPr>
          <w:p w14:paraId="7CF2A281" w14:textId="77777777" w:rsidR="00640862" w:rsidRDefault="00640862" w:rsidP="00250E1F">
            <w:pPr>
              <w:rPr>
                <w:rFonts w:ascii="Calibri" w:hAnsi="Calibri" w:cs="Calibri"/>
                <w:color w:val="000000"/>
              </w:rPr>
            </w:pPr>
          </w:p>
        </w:tc>
        <w:tc>
          <w:tcPr>
            <w:tcW w:w="3240" w:type="dxa"/>
          </w:tcPr>
          <w:p w14:paraId="15F6CC99" w14:textId="6DE96353" w:rsidR="00640862" w:rsidRPr="00D2088E" w:rsidRDefault="00640862" w:rsidP="00D2088E">
            <w:pPr>
              <w:rPr>
                <w:rFonts w:ascii="Calibri" w:hAnsi="Calibri" w:cs="Calibri"/>
                <w:color w:val="000000"/>
              </w:rPr>
            </w:pPr>
            <w:r w:rsidRPr="00D2088E">
              <w:t>accumulated in sensitive lung regions with higher doses than MWCNT.</w:t>
            </w:r>
          </w:p>
        </w:tc>
        <w:tc>
          <w:tcPr>
            <w:tcW w:w="2970" w:type="dxa"/>
          </w:tcPr>
          <w:p w14:paraId="15A85D21" w14:textId="77777777" w:rsidR="00640862" w:rsidRDefault="00640862" w:rsidP="00250E1F">
            <w:pPr>
              <w:jc w:val="center"/>
              <w:rPr>
                <w:rFonts w:ascii="Calibri" w:hAnsi="Calibri" w:cs="Calibri"/>
                <w:color w:val="000000"/>
              </w:rPr>
            </w:pPr>
          </w:p>
        </w:tc>
      </w:tr>
    </w:tbl>
    <w:p w14:paraId="758C7B95" w14:textId="77777777" w:rsidR="005A468C" w:rsidRDefault="005A468C"/>
    <w:sectPr w:rsidR="005A468C" w:rsidSect="005A46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68C"/>
    <w:rsid w:val="0001197B"/>
    <w:rsid w:val="00046254"/>
    <w:rsid w:val="0005094C"/>
    <w:rsid w:val="00066D1F"/>
    <w:rsid w:val="000764EE"/>
    <w:rsid w:val="00085326"/>
    <w:rsid w:val="000C286F"/>
    <w:rsid w:val="000D5CA4"/>
    <w:rsid w:val="000D6F88"/>
    <w:rsid w:val="000E0C11"/>
    <w:rsid w:val="00126AB4"/>
    <w:rsid w:val="00136AE1"/>
    <w:rsid w:val="00152B62"/>
    <w:rsid w:val="00197367"/>
    <w:rsid w:val="001A16E4"/>
    <w:rsid w:val="001B4BD8"/>
    <w:rsid w:val="001C365C"/>
    <w:rsid w:val="001C57D6"/>
    <w:rsid w:val="001D47FF"/>
    <w:rsid w:val="001D4E80"/>
    <w:rsid w:val="001F1994"/>
    <w:rsid w:val="001F5824"/>
    <w:rsid w:val="00202000"/>
    <w:rsid w:val="0022192B"/>
    <w:rsid w:val="00250E1F"/>
    <w:rsid w:val="00270280"/>
    <w:rsid w:val="00271208"/>
    <w:rsid w:val="00280BA7"/>
    <w:rsid w:val="002B0462"/>
    <w:rsid w:val="002E228E"/>
    <w:rsid w:val="00313E18"/>
    <w:rsid w:val="003520A9"/>
    <w:rsid w:val="0037753B"/>
    <w:rsid w:val="00396ED5"/>
    <w:rsid w:val="004048C1"/>
    <w:rsid w:val="00436145"/>
    <w:rsid w:val="0045384D"/>
    <w:rsid w:val="004A2747"/>
    <w:rsid w:val="0053644B"/>
    <w:rsid w:val="00546D35"/>
    <w:rsid w:val="0055695D"/>
    <w:rsid w:val="00573A00"/>
    <w:rsid w:val="005A468C"/>
    <w:rsid w:val="006032BD"/>
    <w:rsid w:val="0063483E"/>
    <w:rsid w:val="00640862"/>
    <w:rsid w:val="006656B6"/>
    <w:rsid w:val="006929BE"/>
    <w:rsid w:val="007074AD"/>
    <w:rsid w:val="00731AB2"/>
    <w:rsid w:val="00747961"/>
    <w:rsid w:val="007B3B28"/>
    <w:rsid w:val="008407D7"/>
    <w:rsid w:val="00856CA0"/>
    <w:rsid w:val="008C4DD3"/>
    <w:rsid w:val="008F01D1"/>
    <w:rsid w:val="0093207B"/>
    <w:rsid w:val="00955204"/>
    <w:rsid w:val="0095779E"/>
    <w:rsid w:val="00960058"/>
    <w:rsid w:val="00983DB7"/>
    <w:rsid w:val="009C0D2E"/>
    <w:rsid w:val="009C3A39"/>
    <w:rsid w:val="009D1F08"/>
    <w:rsid w:val="009E2C3A"/>
    <w:rsid w:val="009E54E9"/>
    <w:rsid w:val="00A27BFA"/>
    <w:rsid w:val="00A3566A"/>
    <w:rsid w:val="00A50C5E"/>
    <w:rsid w:val="00A87A7F"/>
    <w:rsid w:val="00AA21E9"/>
    <w:rsid w:val="00AF5426"/>
    <w:rsid w:val="00B15865"/>
    <w:rsid w:val="00B17D75"/>
    <w:rsid w:val="00B23157"/>
    <w:rsid w:val="00BA23DD"/>
    <w:rsid w:val="00BB2F78"/>
    <w:rsid w:val="00BC05DF"/>
    <w:rsid w:val="00BE5BB0"/>
    <w:rsid w:val="00C05F74"/>
    <w:rsid w:val="00C31F86"/>
    <w:rsid w:val="00C427CF"/>
    <w:rsid w:val="00C81E42"/>
    <w:rsid w:val="00C866CE"/>
    <w:rsid w:val="00C86B61"/>
    <w:rsid w:val="00C93A4D"/>
    <w:rsid w:val="00CA6A63"/>
    <w:rsid w:val="00CB16B6"/>
    <w:rsid w:val="00CB48A3"/>
    <w:rsid w:val="00CC40FC"/>
    <w:rsid w:val="00CF785F"/>
    <w:rsid w:val="00D2088E"/>
    <w:rsid w:val="00D2267C"/>
    <w:rsid w:val="00D8489E"/>
    <w:rsid w:val="00D94F82"/>
    <w:rsid w:val="00DA3689"/>
    <w:rsid w:val="00DA58BD"/>
    <w:rsid w:val="00DB3F29"/>
    <w:rsid w:val="00DB78CD"/>
    <w:rsid w:val="00E055DC"/>
    <w:rsid w:val="00E2282B"/>
    <w:rsid w:val="00E22AA5"/>
    <w:rsid w:val="00E66656"/>
    <w:rsid w:val="00E726B7"/>
    <w:rsid w:val="00E8738D"/>
    <w:rsid w:val="00EB3E1C"/>
    <w:rsid w:val="00ED23C7"/>
    <w:rsid w:val="00F01E8D"/>
    <w:rsid w:val="00F958D1"/>
    <w:rsid w:val="00FA6304"/>
    <w:rsid w:val="00FC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125F"/>
  <w15:chartTrackingRefBased/>
  <w15:docId w15:val="{088A7225-9F8C-44E3-B23A-EB15FFCD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8110">
      <w:bodyDiv w:val="1"/>
      <w:marLeft w:val="0"/>
      <w:marRight w:val="0"/>
      <w:marTop w:val="0"/>
      <w:marBottom w:val="0"/>
      <w:divBdr>
        <w:top w:val="none" w:sz="0" w:space="0" w:color="auto"/>
        <w:left w:val="none" w:sz="0" w:space="0" w:color="auto"/>
        <w:bottom w:val="none" w:sz="0" w:space="0" w:color="auto"/>
        <w:right w:val="none" w:sz="0" w:space="0" w:color="auto"/>
      </w:divBdr>
    </w:div>
    <w:div w:id="9295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720C-9BD9-4D6C-95A8-9270062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Tenney, Heather</dc:creator>
  <cp:keywords/>
  <dc:description/>
  <cp:lastModifiedBy>Tenney, Heather</cp:lastModifiedBy>
  <cp:revision>2</cp:revision>
  <dcterms:created xsi:type="dcterms:W3CDTF">2022-11-07T18:43:00Z</dcterms:created>
  <dcterms:modified xsi:type="dcterms:W3CDTF">2022-11-07T18:43:00Z</dcterms:modified>
</cp:coreProperties>
</file>